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firstRow="1" w:lastRow="0" w:firstColumn="1" w:lastColumn="0" w:noHBand="0" w:noVBand="1"/>
      </w:tblPr>
      <w:tblGrid>
        <w:gridCol w:w="13948"/>
      </w:tblGrid>
      <w:tr w:rsidR="00C93ACD" w14:paraId="256CD209" w14:textId="77777777" w:rsidTr="00C93ACD">
        <w:tc>
          <w:tcPr>
            <w:tcW w:w="13948" w:type="dxa"/>
            <w:shd w:val="clear" w:color="auto" w:fill="99CC00"/>
          </w:tcPr>
          <w:p w14:paraId="0C153A5E" w14:textId="77777777" w:rsidR="00C93ACD" w:rsidRDefault="00C93ACD" w:rsidP="00F91097">
            <w:pPr>
              <w:rPr>
                <w:b/>
                <w:bCs/>
                <w:sz w:val="28"/>
                <w:szCs w:val="28"/>
              </w:rPr>
            </w:pPr>
            <w:r>
              <w:rPr>
                <w:b/>
                <w:bCs/>
                <w:sz w:val="28"/>
                <w:szCs w:val="28"/>
              </w:rPr>
              <w:t>Appendix I</w:t>
            </w:r>
            <w:r w:rsidR="00925532">
              <w:rPr>
                <w:b/>
                <w:bCs/>
                <w:sz w:val="28"/>
                <w:szCs w:val="28"/>
              </w:rPr>
              <w:t>I</w:t>
            </w:r>
            <w:r>
              <w:rPr>
                <w:b/>
                <w:bCs/>
                <w:sz w:val="28"/>
                <w:szCs w:val="28"/>
              </w:rPr>
              <w:t>I: Compatibility Analysis of the Draft G</w:t>
            </w:r>
            <w:r w:rsidR="00F91097">
              <w:rPr>
                <w:b/>
                <w:bCs/>
                <w:sz w:val="28"/>
                <w:szCs w:val="28"/>
              </w:rPr>
              <w:t xml:space="preserve">loucester </w:t>
            </w:r>
            <w:r>
              <w:rPr>
                <w:b/>
                <w:bCs/>
                <w:sz w:val="28"/>
                <w:szCs w:val="28"/>
              </w:rPr>
              <w:t>C</w:t>
            </w:r>
            <w:r w:rsidR="00F91097">
              <w:rPr>
                <w:b/>
                <w:bCs/>
                <w:sz w:val="28"/>
                <w:szCs w:val="28"/>
              </w:rPr>
              <w:t xml:space="preserve">ity </w:t>
            </w:r>
            <w:r>
              <w:rPr>
                <w:b/>
                <w:bCs/>
                <w:sz w:val="28"/>
                <w:szCs w:val="28"/>
              </w:rPr>
              <w:t>P</w:t>
            </w:r>
            <w:r w:rsidR="00F91097">
              <w:rPr>
                <w:b/>
                <w:bCs/>
                <w:sz w:val="28"/>
                <w:szCs w:val="28"/>
              </w:rPr>
              <w:t>lan</w:t>
            </w:r>
            <w:r>
              <w:rPr>
                <w:b/>
                <w:bCs/>
                <w:sz w:val="28"/>
                <w:szCs w:val="28"/>
              </w:rPr>
              <w:t xml:space="preserve"> Vision and Objectives</w:t>
            </w:r>
          </w:p>
        </w:tc>
      </w:tr>
    </w:tbl>
    <w:p w14:paraId="5AC26B59" w14:textId="77777777" w:rsidR="007306B4" w:rsidRDefault="007306B4" w:rsidP="007306B4"/>
    <w:p w14:paraId="6F9D2B7E" w14:textId="77777777" w:rsidR="007306B4" w:rsidRPr="008654F6" w:rsidRDefault="007306B4" w:rsidP="007306B4">
      <w:pPr>
        <w:rPr>
          <w:rFonts w:ascii="Century Gothic" w:hAnsi="Century Gothic"/>
          <w:b/>
          <w:bCs/>
          <w:sz w:val="22"/>
          <w:szCs w:val="22"/>
        </w:rPr>
      </w:pPr>
      <w:r w:rsidRPr="008654F6">
        <w:rPr>
          <w:rFonts w:ascii="Century Gothic" w:hAnsi="Century Gothic"/>
          <w:b/>
          <w:bCs/>
          <w:sz w:val="22"/>
          <w:szCs w:val="22"/>
        </w:rPr>
        <w:t>Key:</w:t>
      </w:r>
    </w:p>
    <w:p w14:paraId="7B9A6BC5" w14:textId="77777777" w:rsidR="007306B4" w:rsidRDefault="007306B4" w:rsidP="007306B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43"/>
        <w:gridCol w:w="1276"/>
      </w:tblGrid>
      <w:tr w:rsidR="007306B4" w14:paraId="55A9470B" w14:textId="77777777" w:rsidTr="00534ECB">
        <w:tc>
          <w:tcPr>
            <w:tcW w:w="2943" w:type="dxa"/>
          </w:tcPr>
          <w:p w14:paraId="6E254D17" w14:textId="77777777" w:rsidR="007306B4" w:rsidRPr="003F7502" w:rsidRDefault="007306B4" w:rsidP="003F7502">
            <w:pPr>
              <w:tabs>
                <w:tab w:val="center" w:pos="4320"/>
                <w:tab w:val="right" w:pos="8640"/>
              </w:tabs>
              <w:rPr>
                <w:rFonts w:ascii="Century Gothic" w:hAnsi="Century Gothic"/>
                <w:sz w:val="22"/>
                <w:szCs w:val="22"/>
              </w:rPr>
            </w:pPr>
            <w:r w:rsidRPr="003F7502">
              <w:rPr>
                <w:rFonts w:ascii="Century Gothic" w:hAnsi="Century Gothic"/>
                <w:sz w:val="22"/>
                <w:szCs w:val="22"/>
              </w:rPr>
              <w:t>N</w:t>
            </w:r>
            <w:r w:rsidR="00DF0A0F">
              <w:rPr>
                <w:rFonts w:ascii="Century Gothic" w:hAnsi="Century Gothic"/>
                <w:sz w:val="22"/>
                <w:szCs w:val="22"/>
              </w:rPr>
              <w:t>eutral</w:t>
            </w:r>
          </w:p>
        </w:tc>
        <w:tc>
          <w:tcPr>
            <w:tcW w:w="1276" w:type="dxa"/>
            <w:shd w:val="clear" w:color="auto" w:fill="0070C0"/>
          </w:tcPr>
          <w:p w14:paraId="280B542F" w14:textId="77777777" w:rsidR="007306B4" w:rsidRPr="003F7502" w:rsidRDefault="00DF0A0F" w:rsidP="003F7502">
            <w:pPr>
              <w:tabs>
                <w:tab w:val="center" w:pos="4320"/>
                <w:tab w:val="right" w:pos="8640"/>
              </w:tabs>
              <w:jc w:val="center"/>
              <w:rPr>
                <w:rFonts w:ascii="Century Gothic" w:hAnsi="Century Gothic"/>
                <w:b/>
                <w:bCs/>
                <w:sz w:val="20"/>
                <w:szCs w:val="20"/>
              </w:rPr>
            </w:pPr>
            <w:r>
              <w:rPr>
                <w:rFonts w:ascii="Century Gothic" w:hAnsi="Century Gothic"/>
                <w:b/>
                <w:bCs/>
                <w:sz w:val="20"/>
                <w:szCs w:val="20"/>
              </w:rPr>
              <w:t>O</w:t>
            </w:r>
          </w:p>
        </w:tc>
      </w:tr>
      <w:tr w:rsidR="007306B4" w14:paraId="7A937C84" w14:textId="77777777" w:rsidTr="00534ECB">
        <w:tc>
          <w:tcPr>
            <w:tcW w:w="2943" w:type="dxa"/>
          </w:tcPr>
          <w:p w14:paraId="5A176522" w14:textId="77777777" w:rsidR="007306B4" w:rsidRPr="003F7502" w:rsidRDefault="007306B4" w:rsidP="003F7502">
            <w:pPr>
              <w:tabs>
                <w:tab w:val="center" w:pos="4320"/>
                <w:tab w:val="right" w:pos="8640"/>
              </w:tabs>
              <w:rPr>
                <w:rFonts w:ascii="Century Gothic" w:hAnsi="Century Gothic"/>
                <w:sz w:val="22"/>
                <w:szCs w:val="22"/>
              </w:rPr>
            </w:pPr>
            <w:r w:rsidRPr="003F7502">
              <w:rPr>
                <w:rFonts w:ascii="Century Gothic" w:hAnsi="Century Gothic"/>
                <w:sz w:val="22"/>
                <w:szCs w:val="22"/>
              </w:rPr>
              <w:t>Very Compatible</w:t>
            </w:r>
          </w:p>
        </w:tc>
        <w:tc>
          <w:tcPr>
            <w:tcW w:w="1276" w:type="dxa"/>
            <w:shd w:val="clear" w:color="auto" w:fill="008000"/>
          </w:tcPr>
          <w:p w14:paraId="4E8FB805" w14:textId="77777777" w:rsidR="007306B4" w:rsidRPr="003F7502" w:rsidRDefault="00DF0A0F" w:rsidP="003F7502">
            <w:pPr>
              <w:tabs>
                <w:tab w:val="center" w:pos="4320"/>
                <w:tab w:val="right" w:pos="8640"/>
              </w:tabs>
              <w:jc w:val="center"/>
              <w:rPr>
                <w:rFonts w:ascii="Century Gothic" w:hAnsi="Century Gothic"/>
                <w:b/>
                <w:bCs/>
                <w:sz w:val="20"/>
                <w:szCs w:val="20"/>
              </w:rPr>
            </w:pPr>
            <w:r>
              <w:rPr>
                <w:rFonts w:ascii="Century Gothic" w:hAnsi="Century Gothic"/>
                <w:b/>
                <w:bCs/>
                <w:sz w:val="20"/>
                <w:szCs w:val="20"/>
              </w:rPr>
              <w:t>++</w:t>
            </w:r>
          </w:p>
        </w:tc>
      </w:tr>
      <w:tr w:rsidR="007306B4" w14:paraId="578E0127" w14:textId="77777777" w:rsidTr="00534ECB">
        <w:tc>
          <w:tcPr>
            <w:tcW w:w="2943" w:type="dxa"/>
          </w:tcPr>
          <w:p w14:paraId="071CD8F4" w14:textId="77777777" w:rsidR="007306B4" w:rsidRPr="003F7502" w:rsidRDefault="007306B4" w:rsidP="003F7502">
            <w:pPr>
              <w:tabs>
                <w:tab w:val="center" w:pos="4320"/>
                <w:tab w:val="right" w:pos="8640"/>
              </w:tabs>
              <w:rPr>
                <w:rFonts w:ascii="Century Gothic" w:hAnsi="Century Gothic"/>
                <w:sz w:val="22"/>
                <w:szCs w:val="22"/>
              </w:rPr>
            </w:pPr>
            <w:r w:rsidRPr="003F7502">
              <w:rPr>
                <w:rFonts w:ascii="Century Gothic" w:hAnsi="Century Gothic"/>
                <w:sz w:val="22"/>
                <w:szCs w:val="22"/>
              </w:rPr>
              <w:t>Compatible</w:t>
            </w:r>
          </w:p>
        </w:tc>
        <w:tc>
          <w:tcPr>
            <w:tcW w:w="1276" w:type="dxa"/>
            <w:shd w:val="clear" w:color="auto" w:fill="99CC00"/>
          </w:tcPr>
          <w:p w14:paraId="78BBCBFF" w14:textId="77777777" w:rsidR="007306B4" w:rsidRPr="003F7502" w:rsidRDefault="00DF0A0F" w:rsidP="003F7502">
            <w:pPr>
              <w:tabs>
                <w:tab w:val="center" w:pos="4320"/>
                <w:tab w:val="right" w:pos="8640"/>
              </w:tabs>
              <w:jc w:val="center"/>
              <w:rPr>
                <w:rFonts w:ascii="Century Gothic" w:hAnsi="Century Gothic"/>
                <w:b/>
                <w:bCs/>
                <w:sz w:val="20"/>
                <w:szCs w:val="20"/>
              </w:rPr>
            </w:pPr>
            <w:r>
              <w:rPr>
                <w:rFonts w:ascii="Century Gothic" w:hAnsi="Century Gothic"/>
                <w:b/>
                <w:bCs/>
                <w:sz w:val="20"/>
                <w:szCs w:val="20"/>
              </w:rPr>
              <w:t>+</w:t>
            </w:r>
          </w:p>
        </w:tc>
      </w:tr>
      <w:tr w:rsidR="007306B4" w14:paraId="76C82358" w14:textId="77777777" w:rsidTr="00534ECB">
        <w:tc>
          <w:tcPr>
            <w:tcW w:w="2943" w:type="dxa"/>
          </w:tcPr>
          <w:p w14:paraId="7DCF1765" w14:textId="77777777" w:rsidR="007306B4" w:rsidRPr="003F7502" w:rsidRDefault="007306B4" w:rsidP="003F7502">
            <w:pPr>
              <w:tabs>
                <w:tab w:val="center" w:pos="4320"/>
                <w:tab w:val="right" w:pos="8640"/>
              </w:tabs>
              <w:rPr>
                <w:rFonts w:ascii="Century Gothic" w:hAnsi="Century Gothic"/>
                <w:sz w:val="22"/>
                <w:szCs w:val="22"/>
              </w:rPr>
            </w:pPr>
            <w:r w:rsidRPr="003F7502">
              <w:rPr>
                <w:rFonts w:ascii="Century Gothic" w:hAnsi="Century Gothic"/>
                <w:sz w:val="22"/>
                <w:szCs w:val="22"/>
              </w:rPr>
              <w:t>Uncertain</w:t>
            </w:r>
          </w:p>
        </w:tc>
        <w:tc>
          <w:tcPr>
            <w:tcW w:w="1276" w:type="dxa"/>
            <w:shd w:val="clear" w:color="auto" w:fill="auto"/>
          </w:tcPr>
          <w:p w14:paraId="0CC182EB" w14:textId="77777777" w:rsidR="007306B4" w:rsidRPr="003F7502" w:rsidRDefault="00DF0A0F" w:rsidP="003F7502">
            <w:pPr>
              <w:tabs>
                <w:tab w:val="center" w:pos="4320"/>
                <w:tab w:val="right" w:pos="8640"/>
              </w:tabs>
              <w:jc w:val="center"/>
              <w:rPr>
                <w:rFonts w:ascii="Century Gothic" w:hAnsi="Century Gothic"/>
                <w:b/>
                <w:bCs/>
                <w:sz w:val="20"/>
                <w:szCs w:val="20"/>
              </w:rPr>
            </w:pPr>
            <w:r>
              <w:rPr>
                <w:rFonts w:ascii="Century Gothic" w:hAnsi="Century Gothic"/>
                <w:b/>
                <w:bCs/>
                <w:sz w:val="20"/>
                <w:szCs w:val="20"/>
              </w:rPr>
              <w:t>?</w:t>
            </w:r>
          </w:p>
        </w:tc>
      </w:tr>
      <w:tr w:rsidR="007306B4" w14:paraId="4DC9F799" w14:textId="77777777" w:rsidTr="00534ECB">
        <w:tc>
          <w:tcPr>
            <w:tcW w:w="2943" w:type="dxa"/>
          </w:tcPr>
          <w:p w14:paraId="7700ED16" w14:textId="77777777" w:rsidR="007306B4" w:rsidRPr="003F7502" w:rsidRDefault="007306B4" w:rsidP="003F7502">
            <w:pPr>
              <w:tabs>
                <w:tab w:val="center" w:pos="4320"/>
                <w:tab w:val="right" w:pos="8640"/>
              </w:tabs>
              <w:rPr>
                <w:rFonts w:ascii="Century Gothic" w:hAnsi="Century Gothic"/>
                <w:sz w:val="22"/>
                <w:szCs w:val="22"/>
              </w:rPr>
            </w:pPr>
            <w:r w:rsidRPr="003F7502">
              <w:rPr>
                <w:rFonts w:ascii="Century Gothic" w:hAnsi="Century Gothic"/>
                <w:sz w:val="22"/>
                <w:szCs w:val="22"/>
              </w:rPr>
              <w:t>Incompatible</w:t>
            </w:r>
          </w:p>
        </w:tc>
        <w:tc>
          <w:tcPr>
            <w:tcW w:w="1276" w:type="dxa"/>
            <w:shd w:val="clear" w:color="auto" w:fill="FF9900"/>
          </w:tcPr>
          <w:p w14:paraId="79946A96" w14:textId="77777777" w:rsidR="007306B4" w:rsidRPr="003F7502" w:rsidRDefault="00DF0A0F" w:rsidP="003F7502">
            <w:pPr>
              <w:tabs>
                <w:tab w:val="center" w:pos="4320"/>
                <w:tab w:val="right" w:pos="8640"/>
              </w:tabs>
              <w:jc w:val="center"/>
              <w:rPr>
                <w:rFonts w:ascii="Century Gothic" w:hAnsi="Century Gothic"/>
                <w:b/>
                <w:bCs/>
                <w:sz w:val="20"/>
                <w:szCs w:val="20"/>
              </w:rPr>
            </w:pPr>
            <w:r>
              <w:rPr>
                <w:rFonts w:ascii="Century Gothic" w:hAnsi="Century Gothic"/>
                <w:b/>
                <w:bCs/>
                <w:sz w:val="20"/>
                <w:szCs w:val="20"/>
              </w:rPr>
              <w:t>-</w:t>
            </w:r>
          </w:p>
        </w:tc>
      </w:tr>
      <w:tr w:rsidR="007306B4" w14:paraId="5541572E" w14:textId="77777777" w:rsidTr="00534ECB">
        <w:tc>
          <w:tcPr>
            <w:tcW w:w="2943" w:type="dxa"/>
          </w:tcPr>
          <w:p w14:paraId="582C9334" w14:textId="77777777" w:rsidR="007306B4" w:rsidRPr="003F7502" w:rsidRDefault="007306B4" w:rsidP="003F7502">
            <w:pPr>
              <w:tabs>
                <w:tab w:val="center" w:pos="4320"/>
                <w:tab w:val="right" w:pos="8640"/>
              </w:tabs>
              <w:rPr>
                <w:rFonts w:ascii="Century Gothic" w:hAnsi="Century Gothic"/>
                <w:sz w:val="22"/>
                <w:szCs w:val="22"/>
              </w:rPr>
            </w:pPr>
            <w:r w:rsidRPr="003F7502">
              <w:rPr>
                <w:rFonts w:ascii="Century Gothic" w:hAnsi="Century Gothic"/>
                <w:sz w:val="22"/>
                <w:szCs w:val="22"/>
              </w:rPr>
              <w:t>Very Incompatible</w:t>
            </w:r>
          </w:p>
        </w:tc>
        <w:tc>
          <w:tcPr>
            <w:tcW w:w="1276" w:type="dxa"/>
            <w:shd w:val="clear" w:color="auto" w:fill="FF0000"/>
          </w:tcPr>
          <w:p w14:paraId="41181DF0" w14:textId="77777777" w:rsidR="007306B4" w:rsidRPr="003F7502" w:rsidRDefault="00DF0A0F" w:rsidP="003F7502">
            <w:pPr>
              <w:tabs>
                <w:tab w:val="center" w:pos="4320"/>
                <w:tab w:val="right" w:pos="8640"/>
              </w:tabs>
              <w:jc w:val="center"/>
              <w:rPr>
                <w:rFonts w:ascii="Century Gothic" w:hAnsi="Century Gothic"/>
                <w:b/>
                <w:bCs/>
                <w:sz w:val="20"/>
                <w:szCs w:val="20"/>
              </w:rPr>
            </w:pPr>
            <w:r>
              <w:rPr>
                <w:rFonts w:ascii="Century Gothic" w:hAnsi="Century Gothic"/>
                <w:b/>
                <w:bCs/>
                <w:sz w:val="20"/>
                <w:szCs w:val="20"/>
              </w:rPr>
              <w:t>--</w:t>
            </w:r>
          </w:p>
        </w:tc>
      </w:tr>
    </w:tbl>
    <w:p w14:paraId="46BA5521" w14:textId="77777777" w:rsidR="007306B4" w:rsidRDefault="007306B4" w:rsidP="007306B4"/>
    <w:p w14:paraId="7560AF86" w14:textId="77777777" w:rsidR="0001337F" w:rsidRDefault="0001337F" w:rsidP="007306B4"/>
    <w:p w14:paraId="193A8E09" w14:textId="77777777" w:rsidR="00D4452F" w:rsidRDefault="00D4452F" w:rsidP="007306B4">
      <w:pPr>
        <w:rPr>
          <w:rFonts w:ascii="Century Gothic" w:hAnsi="Century Gothic"/>
          <w:b/>
          <w:bCs/>
          <w:sz w:val="28"/>
          <w:szCs w:val="28"/>
        </w:rPr>
      </w:pPr>
      <w:r>
        <w:br w:type="page"/>
      </w:r>
      <w:r w:rsidR="00F91097">
        <w:rPr>
          <w:rFonts w:ascii="Century Gothic" w:hAnsi="Century Gothic"/>
          <w:b/>
          <w:bCs/>
          <w:sz w:val="28"/>
          <w:szCs w:val="28"/>
        </w:rPr>
        <w:lastRenderedPageBreak/>
        <w:t xml:space="preserve">Compatibility Analysis </w:t>
      </w:r>
      <w:r w:rsidRPr="006D533D">
        <w:rPr>
          <w:rFonts w:ascii="Century Gothic" w:hAnsi="Century Gothic"/>
          <w:b/>
          <w:bCs/>
          <w:sz w:val="28"/>
          <w:szCs w:val="28"/>
        </w:rPr>
        <w:t xml:space="preserve">of </w:t>
      </w:r>
      <w:r w:rsidR="00772C10">
        <w:rPr>
          <w:rFonts w:ascii="Century Gothic" w:hAnsi="Century Gothic"/>
          <w:b/>
          <w:bCs/>
          <w:sz w:val="28"/>
          <w:szCs w:val="28"/>
        </w:rPr>
        <w:t xml:space="preserve">Draft </w:t>
      </w:r>
      <w:r w:rsidR="00522213">
        <w:rPr>
          <w:rFonts w:ascii="Century Gothic" w:hAnsi="Century Gothic"/>
          <w:b/>
          <w:bCs/>
          <w:sz w:val="28"/>
          <w:szCs w:val="28"/>
        </w:rPr>
        <w:t>Gloucester City</w:t>
      </w:r>
      <w:r w:rsidR="00772C10">
        <w:rPr>
          <w:rFonts w:ascii="Century Gothic" w:hAnsi="Century Gothic"/>
          <w:b/>
          <w:bCs/>
          <w:sz w:val="28"/>
          <w:szCs w:val="28"/>
        </w:rPr>
        <w:t xml:space="preserve"> Plan</w:t>
      </w:r>
      <w:r w:rsidRPr="006D533D">
        <w:rPr>
          <w:rFonts w:ascii="Century Gothic" w:hAnsi="Century Gothic"/>
          <w:b/>
          <w:bCs/>
          <w:sz w:val="28"/>
          <w:szCs w:val="28"/>
        </w:rPr>
        <w:t xml:space="preserve"> Vision</w:t>
      </w:r>
    </w:p>
    <w:p w14:paraId="7667A78A" w14:textId="77777777" w:rsidR="003C6252" w:rsidRDefault="003C6252" w:rsidP="007306B4">
      <w:pPr>
        <w:rPr>
          <w:rFonts w:ascii="Century Gothic" w:hAnsi="Century Gothic"/>
          <w:b/>
          <w:bCs/>
          <w:sz w:val="28"/>
          <w:szCs w:val="28"/>
        </w:rPr>
      </w:pPr>
    </w:p>
    <w:p w14:paraId="019342C9" w14:textId="77777777" w:rsidR="00D4452F" w:rsidRDefault="00D4452F" w:rsidP="007306B4"/>
    <w:tbl>
      <w:tblPr>
        <w:tblW w:w="0" w:type="auto"/>
        <w:tblInd w:w="704" w:type="dxa"/>
        <w:tblLook w:val="01E0" w:firstRow="1" w:lastRow="1" w:firstColumn="1" w:lastColumn="1" w:noHBand="0" w:noVBand="0"/>
      </w:tblPr>
      <w:tblGrid>
        <w:gridCol w:w="13244"/>
      </w:tblGrid>
      <w:tr w:rsidR="007306B4" w:rsidRPr="00041C5E" w14:paraId="214AEBCE" w14:textId="77777777" w:rsidTr="007A1D84">
        <w:trPr>
          <w:cantSplit/>
          <w:trHeight w:val="197"/>
        </w:trPr>
        <w:tc>
          <w:tcPr>
            <w:tcW w:w="13244"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975D0FF" w14:textId="77777777" w:rsidR="00772C10" w:rsidRDefault="00772C10" w:rsidP="00772C10">
            <w:pPr>
              <w:ind w:left="567" w:right="521"/>
              <w:jc w:val="both"/>
              <w:rPr>
                <w:rFonts w:ascii="Arial" w:hAnsi="Arial" w:cs="Arial"/>
                <w:b/>
              </w:rPr>
            </w:pPr>
          </w:p>
          <w:p w14:paraId="07DF6E0E" w14:textId="77777777" w:rsidR="00772C10" w:rsidRPr="00032D2C" w:rsidRDefault="002B4735" w:rsidP="00772C10">
            <w:pPr>
              <w:ind w:left="567" w:right="521"/>
              <w:jc w:val="both"/>
              <w:rPr>
                <w:rFonts w:ascii="Century Gothic" w:hAnsi="Century Gothic" w:cs="Arial"/>
                <w:b/>
                <w:sz w:val="22"/>
                <w:szCs w:val="22"/>
              </w:rPr>
            </w:pPr>
            <w:r>
              <w:rPr>
                <w:rFonts w:ascii="Century Gothic" w:hAnsi="Century Gothic" w:cs="Arial"/>
                <w:b/>
                <w:sz w:val="22"/>
                <w:szCs w:val="22"/>
              </w:rPr>
              <w:t>G</w:t>
            </w:r>
            <w:r w:rsidR="00F91097">
              <w:rPr>
                <w:rFonts w:ascii="Century Gothic" w:hAnsi="Century Gothic" w:cs="Arial"/>
                <w:b/>
                <w:sz w:val="22"/>
                <w:szCs w:val="22"/>
              </w:rPr>
              <w:t xml:space="preserve">loucester </w:t>
            </w:r>
            <w:r>
              <w:rPr>
                <w:rFonts w:ascii="Century Gothic" w:hAnsi="Century Gothic" w:cs="Arial"/>
                <w:b/>
                <w:sz w:val="22"/>
                <w:szCs w:val="22"/>
              </w:rPr>
              <w:t>C</w:t>
            </w:r>
            <w:r w:rsidR="00F91097">
              <w:rPr>
                <w:rFonts w:ascii="Century Gothic" w:hAnsi="Century Gothic" w:cs="Arial"/>
                <w:b/>
                <w:sz w:val="22"/>
                <w:szCs w:val="22"/>
              </w:rPr>
              <w:t xml:space="preserve">ity </w:t>
            </w:r>
            <w:r>
              <w:rPr>
                <w:rFonts w:ascii="Century Gothic" w:hAnsi="Century Gothic" w:cs="Arial"/>
                <w:b/>
                <w:sz w:val="22"/>
                <w:szCs w:val="22"/>
              </w:rPr>
              <w:t>P</w:t>
            </w:r>
            <w:r w:rsidR="00F91097">
              <w:rPr>
                <w:rFonts w:ascii="Century Gothic" w:hAnsi="Century Gothic" w:cs="Arial"/>
                <w:b/>
                <w:sz w:val="22"/>
                <w:szCs w:val="22"/>
              </w:rPr>
              <w:t>lan</w:t>
            </w:r>
            <w:r w:rsidR="00772C10" w:rsidRPr="00032D2C">
              <w:rPr>
                <w:rFonts w:ascii="Century Gothic" w:hAnsi="Century Gothic" w:cs="Arial"/>
                <w:b/>
                <w:sz w:val="22"/>
                <w:szCs w:val="22"/>
              </w:rPr>
              <w:t xml:space="preserve"> Vision </w:t>
            </w:r>
          </w:p>
          <w:p w14:paraId="218DBC88" w14:textId="77777777" w:rsidR="00772C10" w:rsidRPr="00032D2C" w:rsidRDefault="00772C10" w:rsidP="00772C10">
            <w:pPr>
              <w:ind w:left="567" w:right="521"/>
              <w:jc w:val="both"/>
              <w:rPr>
                <w:rFonts w:ascii="Century Gothic" w:hAnsi="Century Gothic" w:cs="Arial"/>
                <w:b/>
                <w:sz w:val="22"/>
                <w:szCs w:val="22"/>
              </w:rPr>
            </w:pPr>
          </w:p>
          <w:p w14:paraId="55867A65" w14:textId="77777777" w:rsidR="006B617B" w:rsidRPr="006B617B" w:rsidRDefault="002B4735" w:rsidP="006B617B">
            <w:pPr>
              <w:rPr>
                <w:rFonts w:ascii="Arial" w:hAnsi="Arial" w:cs="Arial"/>
                <w:b/>
                <w:i/>
                <w:sz w:val="22"/>
                <w:szCs w:val="22"/>
                <w:lang w:val="en-GB"/>
              </w:rPr>
            </w:pPr>
            <w:r w:rsidRPr="006B617B">
              <w:rPr>
                <w:rFonts w:ascii="Century Gothic" w:hAnsi="Century Gothic" w:cs="Arial"/>
                <w:b/>
                <w:sz w:val="22"/>
                <w:szCs w:val="22"/>
              </w:rPr>
              <w:t>“</w:t>
            </w:r>
            <w:r w:rsidR="006B617B" w:rsidRPr="006B617B">
              <w:rPr>
                <w:rFonts w:ascii="Arial" w:hAnsi="Arial" w:cs="Arial"/>
                <w:b/>
                <w:i/>
                <w:sz w:val="22"/>
                <w:szCs w:val="22"/>
                <w:lang w:val="en-GB"/>
              </w:rPr>
              <w:t>Between 2016 and 2031 the City Council, together with its partners, stakeholders and the community will work together in positively delivering the Joint Core Strategy and Gloucester City Plan.</w:t>
            </w:r>
          </w:p>
          <w:p w14:paraId="231253BD" w14:textId="77777777" w:rsidR="006B617B" w:rsidRPr="006B617B" w:rsidRDefault="006B617B" w:rsidP="006B617B">
            <w:pPr>
              <w:rPr>
                <w:rFonts w:ascii="Arial" w:hAnsi="Arial" w:cs="Arial"/>
                <w:b/>
                <w:i/>
                <w:sz w:val="22"/>
                <w:szCs w:val="22"/>
                <w:lang w:val="en-GB"/>
              </w:rPr>
            </w:pPr>
          </w:p>
          <w:p w14:paraId="11235021" w14:textId="77777777" w:rsidR="006B617B" w:rsidRPr="006B617B" w:rsidRDefault="006B617B" w:rsidP="006B617B">
            <w:pPr>
              <w:rPr>
                <w:rFonts w:ascii="Arial" w:hAnsi="Arial" w:cs="Arial"/>
                <w:b/>
                <w:i/>
                <w:sz w:val="22"/>
                <w:szCs w:val="22"/>
                <w:lang w:val="en-GB"/>
              </w:rPr>
            </w:pPr>
            <w:r w:rsidRPr="006B617B">
              <w:rPr>
                <w:rFonts w:ascii="Arial" w:hAnsi="Arial" w:cs="Arial"/>
                <w:b/>
                <w:i/>
                <w:sz w:val="22"/>
                <w:szCs w:val="22"/>
                <w:lang w:val="en-GB"/>
              </w:rPr>
              <w:t>During this time significant progress will have been made in the regeneration of the City Centre and elsewhere within the City.  Gloucester will be a flourishing, healthy, modern and ambitious City, where people feel safe and happy in their community and are proud to live and work.</w:t>
            </w:r>
          </w:p>
          <w:p w14:paraId="12C5CCFF" w14:textId="77777777" w:rsidR="006B617B" w:rsidRPr="006B617B" w:rsidRDefault="006B617B" w:rsidP="006B617B">
            <w:pPr>
              <w:rPr>
                <w:rFonts w:ascii="Arial" w:hAnsi="Arial" w:cs="Arial"/>
                <w:b/>
                <w:i/>
                <w:sz w:val="22"/>
                <w:szCs w:val="22"/>
                <w:lang w:val="en-GB"/>
              </w:rPr>
            </w:pPr>
          </w:p>
          <w:p w14:paraId="4955FF4B" w14:textId="77777777" w:rsidR="006B617B" w:rsidRPr="006B617B" w:rsidRDefault="006B617B" w:rsidP="006B617B">
            <w:pPr>
              <w:rPr>
                <w:rFonts w:ascii="Arial" w:hAnsi="Arial" w:cs="Arial"/>
                <w:b/>
                <w:i/>
                <w:sz w:val="22"/>
                <w:szCs w:val="22"/>
                <w:lang w:val="en-GB"/>
              </w:rPr>
            </w:pPr>
            <w:r w:rsidRPr="006B617B">
              <w:rPr>
                <w:rFonts w:ascii="Arial" w:hAnsi="Arial" w:cs="Arial"/>
                <w:b/>
                <w:i/>
                <w:sz w:val="22"/>
                <w:szCs w:val="22"/>
                <w:lang w:val="en-GB"/>
              </w:rPr>
              <w:t>Gloucester will grow as an economy and make a significant contribution to the wider economy of Gloucestershire, building on its strengths as a business location.  The City Council will work with partners and neighbouring authorities to ensure that the economic development required beyond its boundary benefits Gloucester, while at the same time, supporting business growth and expansion within the City itself.</w:t>
            </w:r>
          </w:p>
          <w:p w14:paraId="032FC3FB" w14:textId="77777777" w:rsidR="006B617B" w:rsidRPr="006B617B" w:rsidRDefault="006B617B" w:rsidP="006B617B">
            <w:pPr>
              <w:rPr>
                <w:rFonts w:ascii="Arial" w:hAnsi="Arial" w:cs="Arial"/>
                <w:b/>
                <w:i/>
                <w:sz w:val="22"/>
                <w:szCs w:val="22"/>
                <w:lang w:val="en-GB"/>
              </w:rPr>
            </w:pPr>
          </w:p>
          <w:p w14:paraId="5A7E1E97" w14:textId="77777777" w:rsidR="006B617B" w:rsidRPr="006B617B" w:rsidRDefault="006B617B" w:rsidP="006B617B">
            <w:pPr>
              <w:rPr>
                <w:rFonts w:ascii="Arial" w:hAnsi="Arial" w:cs="Arial"/>
                <w:b/>
                <w:i/>
                <w:iCs/>
                <w:sz w:val="22"/>
                <w:szCs w:val="22"/>
                <w:lang w:val="en-GB"/>
              </w:rPr>
            </w:pPr>
            <w:r w:rsidRPr="006B617B">
              <w:rPr>
                <w:rFonts w:ascii="Arial" w:hAnsi="Arial" w:cs="Arial"/>
                <w:b/>
                <w:i/>
                <w:iCs/>
                <w:sz w:val="22"/>
                <w:szCs w:val="22"/>
                <w:lang w:val="en-GB"/>
              </w:rPr>
              <w:t>A significant number of new decent homes will have been delivered in a way that reflects the type and tenure needed by the local community and that supports economic growth.</w:t>
            </w:r>
          </w:p>
          <w:p w14:paraId="33687FB8" w14:textId="77777777" w:rsidR="006B617B" w:rsidRPr="006B617B" w:rsidRDefault="006B617B" w:rsidP="006B617B">
            <w:pPr>
              <w:rPr>
                <w:rFonts w:ascii="Arial" w:hAnsi="Arial" w:cs="Arial"/>
                <w:b/>
                <w:i/>
                <w:iCs/>
                <w:sz w:val="22"/>
                <w:szCs w:val="22"/>
                <w:lang w:val="en-GB"/>
              </w:rPr>
            </w:pPr>
          </w:p>
          <w:p w14:paraId="4AF87FCC" w14:textId="77777777" w:rsidR="006B617B" w:rsidRPr="006B617B" w:rsidRDefault="006B617B" w:rsidP="006B617B">
            <w:pPr>
              <w:rPr>
                <w:rFonts w:ascii="Arial" w:hAnsi="Arial" w:cs="Arial"/>
                <w:b/>
                <w:i/>
                <w:iCs/>
                <w:sz w:val="22"/>
                <w:szCs w:val="22"/>
                <w:lang w:val="en-GB"/>
              </w:rPr>
            </w:pPr>
            <w:r w:rsidRPr="006B617B">
              <w:rPr>
                <w:rFonts w:ascii="Arial" w:hAnsi="Arial" w:cs="Arial"/>
                <w:b/>
                <w:i/>
                <w:iCs/>
                <w:sz w:val="22"/>
                <w:szCs w:val="22"/>
                <w:lang w:val="en-GB"/>
              </w:rPr>
              <w:t>Health and wellbeing will be a key consideration in all planning decisions ensuring the protection and provision of active streets, open spaces, playing fields, community infrastructure, environmental quality, connectivity and access.</w:t>
            </w:r>
          </w:p>
          <w:p w14:paraId="3A4B99AA" w14:textId="77777777" w:rsidR="006B617B" w:rsidRPr="006B617B" w:rsidRDefault="006B617B" w:rsidP="006B617B">
            <w:pPr>
              <w:rPr>
                <w:rFonts w:ascii="Arial" w:hAnsi="Arial" w:cs="Arial"/>
                <w:b/>
                <w:i/>
                <w:sz w:val="22"/>
                <w:szCs w:val="22"/>
                <w:lang w:val="en-GB"/>
              </w:rPr>
            </w:pPr>
          </w:p>
          <w:p w14:paraId="0152DF76" w14:textId="77777777" w:rsidR="006B617B" w:rsidRPr="006B617B" w:rsidRDefault="006B617B" w:rsidP="006B617B">
            <w:pPr>
              <w:rPr>
                <w:rFonts w:ascii="Arial" w:hAnsi="Arial" w:cs="Arial"/>
                <w:b/>
                <w:i/>
                <w:sz w:val="22"/>
                <w:szCs w:val="22"/>
                <w:lang w:val="en-GB"/>
              </w:rPr>
            </w:pPr>
            <w:r w:rsidRPr="006B617B">
              <w:rPr>
                <w:rFonts w:ascii="Arial" w:hAnsi="Arial" w:cs="Arial"/>
                <w:b/>
                <w:i/>
                <w:sz w:val="22"/>
                <w:szCs w:val="22"/>
                <w:lang w:val="en-GB"/>
              </w:rPr>
              <w:t xml:space="preserve">New development will be built to the highest possible standard of design and will be focused on protecting the quality and local distinctiveness of the City. </w:t>
            </w:r>
          </w:p>
          <w:p w14:paraId="63535708" w14:textId="77777777" w:rsidR="006B617B" w:rsidRPr="006B617B" w:rsidRDefault="006B617B" w:rsidP="006B617B">
            <w:pPr>
              <w:rPr>
                <w:rFonts w:ascii="Arial" w:hAnsi="Arial" w:cs="Arial"/>
                <w:b/>
                <w:i/>
                <w:sz w:val="22"/>
                <w:szCs w:val="22"/>
                <w:lang w:val="en-GB"/>
              </w:rPr>
            </w:pPr>
          </w:p>
          <w:p w14:paraId="0F3EAB59" w14:textId="77777777" w:rsidR="003F6B5F" w:rsidRPr="006B617B" w:rsidRDefault="006B617B" w:rsidP="006B617B">
            <w:pPr>
              <w:ind w:right="521"/>
              <w:jc w:val="both"/>
              <w:rPr>
                <w:rFonts w:ascii="Century Gothic" w:hAnsi="Century Gothic" w:cs="Arial"/>
                <w:b/>
                <w:sz w:val="22"/>
                <w:szCs w:val="22"/>
              </w:rPr>
            </w:pPr>
            <w:r w:rsidRPr="006B617B">
              <w:rPr>
                <w:rFonts w:ascii="Arial" w:hAnsi="Arial" w:cs="Arial"/>
                <w:b/>
                <w:i/>
                <w:sz w:val="22"/>
                <w:szCs w:val="22"/>
                <w:lang w:val="en-GB"/>
              </w:rPr>
              <w:t>Gloucester’s unique heritage, culture, and natural environment will be safeguarded and enhanced to create a highly attractive place that all residents and visitors can enjoy.</w:t>
            </w:r>
            <w:r w:rsidR="002B4735" w:rsidRPr="006B617B">
              <w:rPr>
                <w:rFonts w:ascii="Century Gothic" w:hAnsi="Century Gothic" w:cs="Arial"/>
                <w:b/>
                <w:sz w:val="22"/>
                <w:szCs w:val="22"/>
              </w:rPr>
              <w:t>”</w:t>
            </w:r>
          </w:p>
          <w:p w14:paraId="72402150" w14:textId="77777777" w:rsidR="002B4735" w:rsidRPr="00041C5E" w:rsidRDefault="002B4735" w:rsidP="002B4735">
            <w:pPr>
              <w:ind w:left="567" w:right="521"/>
              <w:jc w:val="both"/>
              <w:rPr>
                <w:rFonts w:ascii="Century Gothic" w:hAnsi="Century Gothic"/>
                <w:sz w:val="20"/>
                <w:szCs w:val="20"/>
              </w:rPr>
            </w:pPr>
          </w:p>
        </w:tc>
      </w:tr>
    </w:tbl>
    <w:p w14:paraId="52450D7C" w14:textId="77777777" w:rsidR="007306B4" w:rsidRDefault="007306B4" w:rsidP="007306B4"/>
    <w:p w14:paraId="3E232B1C" w14:textId="77777777" w:rsidR="003C6252" w:rsidRDefault="003C6252" w:rsidP="007306B4"/>
    <w:p w14:paraId="66399B93" w14:textId="77777777" w:rsidR="003C6252" w:rsidRDefault="003C6252" w:rsidP="003C6252">
      <w:pPr>
        <w:rPr>
          <w:rFonts w:eastAsia="Calibri"/>
        </w:rPr>
      </w:pPr>
    </w:p>
    <w:tbl>
      <w:tblPr>
        <w:tblStyle w:val="TableGrid"/>
        <w:tblW w:w="0" w:type="auto"/>
        <w:tblInd w:w="704" w:type="dxa"/>
        <w:tblLook w:val="04A0" w:firstRow="1" w:lastRow="0" w:firstColumn="1" w:lastColumn="0" w:noHBand="0" w:noVBand="1"/>
      </w:tblPr>
      <w:tblGrid>
        <w:gridCol w:w="615"/>
        <w:gridCol w:w="11501"/>
        <w:gridCol w:w="1128"/>
      </w:tblGrid>
      <w:tr w:rsidR="003C6252" w:rsidRPr="002B4735" w14:paraId="5E5CCF46" w14:textId="77777777" w:rsidTr="002B4735">
        <w:trPr>
          <w:cantSplit/>
          <w:trHeight w:val="1813"/>
        </w:trPr>
        <w:tc>
          <w:tcPr>
            <w:tcW w:w="615" w:type="dxa"/>
            <w:shd w:val="clear" w:color="auto" w:fill="C2D69B" w:themeFill="accent3" w:themeFillTint="99"/>
          </w:tcPr>
          <w:p w14:paraId="4B123E67" w14:textId="77777777" w:rsidR="003C6252" w:rsidRPr="002B4735" w:rsidRDefault="003C6252" w:rsidP="00673DB4">
            <w:pPr>
              <w:jc w:val="center"/>
              <w:rPr>
                <w:rFonts w:eastAsia="Calibri" w:cs="Times New Roman"/>
                <w:b/>
              </w:rPr>
            </w:pPr>
          </w:p>
          <w:p w14:paraId="15F0D3C1" w14:textId="77777777" w:rsidR="003C6252" w:rsidRPr="002B4735" w:rsidRDefault="002B4735" w:rsidP="00673DB4">
            <w:pPr>
              <w:jc w:val="center"/>
              <w:rPr>
                <w:rFonts w:eastAsia="Calibri" w:cs="Times New Roman"/>
                <w:b/>
              </w:rPr>
            </w:pPr>
            <w:r w:rsidRPr="002B4735">
              <w:rPr>
                <w:rFonts w:eastAsia="Calibri" w:cs="Times New Roman"/>
                <w:b/>
              </w:rPr>
              <w:t>S</w:t>
            </w:r>
            <w:r w:rsidR="003C6252" w:rsidRPr="002B4735">
              <w:rPr>
                <w:rFonts w:eastAsia="Calibri" w:cs="Times New Roman"/>
                <w:b/>
              </w:rPr>
              <w:t>A</w:t>
            </w:r>
          </w:p>
          <w:p w14:paraId="52F860E3" w14:textId="77777777" w:rsidR="003C6252" w:rsidRPr="002B4735" w:rsidRDefault="003C6252" w:rsidP="00673DB4">
            <w:pPr>
              <w:jc w:val="center"/>
              <w:rPr>
                <w:rFonts w:eastAsia="Calibri" w:cs="Times New Roman"/>
                <w:b/>
              </w:rPr>
            </w:pPr>
            <w:r w:rsidRPr="002B4735">
              <w:rPr>
                <w:rFonts w:eastAsia="Calibri" w:cs="Times New Roman"/>
                <w:b/>
              </w:rPr>
              <w:t xml:space="preserve">No. </w:t>
            </w:r>
          </w:p>
        </w:tc>
        <w:tc>
          <w:tcPr>
            <w:tcW w:w="11576" w:type="dxa"/>
            <w:shd w:val="clear" w:color="auto" w:fill="C2D69B" w:themeFill="accent3" w:themeFillTint="99"/>
          </w:tcPr>
          <w:p w14:paraId="1DA9D323" w14:textId="77777777" w:rsidR="003C6252" w:rsidRPr="002B4735" w:rsidRDefault="003C6252" w:rsidP="00673DB4">
            <w:pPr>
              <w:rPr>
                <w:b/>
              </w:rPr>
            </w:pPr>
          </w:p>
          <w:p w14:paraId="1715A40F" w14:textId="77777777" w:rsidR="003C6252" w:rsidRPr="002B4735" w:rsidRDefault="003C6252" w:rsidP="00673DB4">
            <w:pPr>
              <w:rPr>
                <w:b/>
              </w:rPr>
            </w:pPr>
          </w:p>
          <w:p w14:paraId="34438BB9" w14:textId="77777777" w:rsidR="003C6252" w:rsidRPr="002B4735" w:rsidRDefault="002B4735" w:rsidP="00673DB4">
            <w:pPr>
              <w:rPr>
                <w:b/>
              </w:rPr>
            </w:pPr>
            <w:r w:rsidRPr="002B4735">
              <w:rPr>
                <w:b/>
              </w:rPr>
              <w:t>S</w:t>
            </w:r>
            <w:r w:rsidR="003C6252" w:rsidRPr="002B4735">
              <w:rPr>
                <w:b/>
              </w:rPr>
              <w:t xml:space="preserve">A Objective </w:t>
            </w:r>
          </w:p>
          <w:p w14:paraId="1E53FB7F" w14:textId="77777777" w:rsidR="003C6252" w:rsidRPr="002B4735" w:rsidRDefault="003C6252" w:rsidP="00673DB4">
            <w:pPr>
              <w:rPr>
                <w:b/>
              </w:rPr>
            </w:pPr>
          </w:p>
        </w:tc>
        <w:tc>
          <w:tcPr>
            <w:tcW w:w="1053" w:type="dxa"/>
            <w:shd w:val="clear" w:color="auto" w:fill="C2D69B" w:themeFill="accent3" w:themeFillTint="99"/>
            <w:textDirection w:val="btLr"/>
            <w:vAlign w:val="bottom"/>
          </w:tcPr>
          <w:p w14:paraId="16E3EEF6" w14:textId="77777777" w:rsidR="003C6252" w:rsidRPr="002B4735" w:rsidRDefault="003C6252" w:rsidP="003C6252">
            <w:pPr>
              <w:tabs>
                <w:tab w:val="center" w:pos="4320"/>
                <w:tab w:val="right" w:pos="8640"/>
              </w:tabs>
              <w:ind w:left="113" w:right="113"/>
              <w:jc w:val="center"/>
              <w:rPr>
                <w:b/>
                <w:bCs/>
              </w:rPr>
            </w:pPr>
            <w:r w:rsidRPr="002B4735">
              <w:rPr>
                <w:b/>
                <w:bCs/>
              </w:rPr>
              <w:t>Compatibility</w:t>
            </w:r>
          </w:p>
          <w:p w14:paraId="41531335" w14:textId="77777777" w:rsidR="003C6252" w:rsidRPr="002B4735" w:rsidRDefault="003C6252" w:rsidP="003C6252">
            <w:pPr>
              <w:tabs>
                <w:tab w:val="center" w:pos="4320"/>
                <w:tab w:val="right" w:pos="8640"/>
              </w:tabs>
              <w:ind w:left="113" w:right="113"/>
              <w:jc w:val="center"/>
              <w:rPr>
                <w:b/>
                <w:bCs/>
              </w:rPr>
            </w:pPr>
            <w:r w:rsidRPr="002B4735">
              <w:rPr>
                <w:b/>
                <w:bCs/>
              </w:rPr>
              <w:t>Analysis</w:t>
            </w:r>
          </w:p>
          <w:p w14:paraId="2B14A8CE" w14:textId="77777777" w:rsidR="003C6252" w:rsidRPr="002B4735" w:rsidRDefault="003C6252" w:rsidP="003C6252">
            <w:pPr>
              <w:tabs>
                <w:tab w:val="center" w:pos="4320"/>
                <w:tab w:val="right" w:pos="8640"/>
              </w:tabs>
              <w:ind w:left="113" w:right="113"/>
              <w:jc w:val="center"/>
              <w:rPr>
                <w:b/>
                <w:bCs/>
              </w:rPr>
            </w:pPr>
          </w:p>
          <w:p w14:paraId="529CA46D" w14:textId="77777777" w:rsidR="003C6252" w:rsidRPr="002B4735" w:rsidRDefault="003C6252" w:rsidP="003C6252">
            <w:pPr>
              <w:ind w:left="113" w:right="113"/>
              <w:jc w:val="right"/>
              <w:rPr>
                <w:b/>
              </w:rPr>
            </w:pPr>
          </w:p>
        </w:tc>
      </w:tr>
      <w:tr w:rsidR="003C6252" w:rsidRPr="002B4735" w14:paraId="39F6D996" w14:textId="77777777" w:rsidTr="00350515">
        <w:tc>
          <w:tcPr>
            <w:tcW w:w="615" w:type="dxa"/>
          </w:tcPr>
          <w:p w14:paraId="29889CED"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1</w:t>
            </w:r>
          </w:p>
        </w:tc>
        <w:tc>
          <w:tcPr>
            <w:tcW w:w="11576" w:type="dxa"/>
          </w:tcPr>
          <w:p w14:paraId="78F90A88" w14:textId="77777777" w:rsidR="003C6252" w:rsidRPr="002B4735" w:rsidRDefault="002B4735" w:rsidP="003C6252">
            <w:pPr>
              <w:rPr>
                <w:rFonts w:eastAsia="Calibri" w:cs="Times New Roman"/>
                <w:sz w:val="20"/>
                <w:szCs w:val="20"/>
              </w:rPr>
            </w:pPr>
            <w:r w:rsidRPr="002B4735">
              <w:rPr>
                <w:sz w:val="20"/>
                <w:szCs w:val="20"/>
              </w:rPr>
              <w:t>Protect, restore, create, enhance and improve connectivity between habitats, species and sites of wildlife or geological interest</w:t>
            </w:r>
          </w:p>
        </w:tc>
        <w:tc>
          <w:tcPr>
            <w:tcW w:w="1053" w:type="dxa"/>
            <w:shd w:val="clear" w:color="auto" w:fill="00B050"/>
          </w:tcPr>
          <w:p w14:paraId="05160CD4" w14:textId="77777777" w:rsidR="00AF4E40" w:rsidRPr="002B4735" w:rsidRDefault="00350515" w:rsidP="00AF4E40">
            <w:pPr>
              <w:jc w:val="center"/>
              <w:rPr>
                <w:b/>
                <w:sz w:val="20"/>
                <w:szCs w:val="20"/>
              </w:rPr>
            </w:pPr>
            <w:r>
              <w:rPr>
                <w:b/>
                <w:sz w:val="20"/>
                <w:szCs w:val="20"/>
              </w:rPr>
              <w:t>++</w:t>
            </w:r>
          </w:p>
        </w:tc>
      </w:tr>
      <w:tr w:rsidR="003C6252" w:rsidRPr="002B4735" w14:paraId="23CFB0A9" w14:textId="77777777" w:rsidTr="00350515">
        <w:tc>
          <w:tcPr>
            <w:tcW w:w="615" w:type="dxa"/>
          </w:tcPr>
          <w:p w14:paraId="4E062EA7"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2</w:t>
            </w:r>
          </w:p>
        </w:tc>
        <w:tc>
          <w:tcPr>
            <w:tcW w:w="11576" w:type="dxa"/>
          </w:tcPr>
          <w:p w14:paraId="5E388A5E" w14:textId="77777777" w:rsidR="003C6252" w:rsidRPr="002B4735" w:rsidRDefault="002B4735" w:rsidP="00673DB4">
            <w:pPr>
              <w:rPr>
                <w:rFonts w:eastAsia="Calibri" w:cs="Times New Roman"/>
                <w:sz w:val="20"/>
                <w:szCs w:val="20"/>
              </w:rPr>
            </w:pPr>
            <w:r w:rsidRPr="002B4735">
              <w:rPr>
                <w:sz w:val="20"/>
                <w:szCs w:val="20"/>
              </w:rPr>
              <w:t>Reduce contribution to climate change and support households and businesses in reducing their carbon footprint and the use of natural resources</w:t>
            </w:r>
          </w:p>
        </w:tc>
        <w:tc>
          <w:tcPr>
            <w:tcW w:w="1053" w:type="dxa"/>
            <w:shd w:val="clear" w:color="auto" w:fill="92D050"/>
          </w:tcPr>
          <w:p w14:paraId="3A211FDA" w14:textId="77777777" w:rsidR="00AF4E40" w:rsidRPr="002B4735" w:rsidRDefault="00350515" w:rsidP="00AF4E40">
            <w:pPr>
              <w:jc w:val="center"/>
              <w:rPr>
                <w:b/>
                <w:sz w:val="20"/>
                <w:szCs w:val="20"/>
              </w:rPr>
            </w:pPr>
            <w:r>
              <w:rPr>
                <w:b/>
                <w:sz w:val="20"/>
                <w:szCs w:val="20"/>
              </w:rPr>
              <w:t>+</w:t>
            </w:r>
          </w:p>
        </w:tc>
      </w:tr>
      <w:tr w:rsidR="003C6252" w:rsidRPr="002B4735" w14:paraId="400EA1CA" w14:textId="77777777" w:rsidTr="00350515">
        <w:tc>
          <w:tcPr>
            <w:tcW w:w="615" w:type="dxa"/>
          </w:tcPr>
          <w:p w14:paraId="71B8FB4A"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3</w:t>
            </w:r>
          </w:p>
        </w:tc>
        <w:tc>
          <w:tcPr>
            <w:tcW w:w="11576" w:type="dxa"/>
          </w:tcPr>
          <w:p w14:paraId="608D330D" w14:textId="77777777" w:rsidR="003C6252" w:rsidRPr="002B4735" w:rsidRDefault="002B4735" w:rsidP="00673DB4">
            <w:pPr>
              <w:rPr>
                <w:rFonts w:eastAsia="Calibri" w:cs="Times New Roman"/>
                <w:sz w:val="20"/>
                <w:szCs w:val="20"/>
              </w:rPr>
            </w:pPr>
            <w:r w:rsidRPr="002B4735">
              <w:rPr>
                <w:sz w:val="20"/>
                <w:szCs w:val="20"/>
              </w:rPr>
              <w:t>Improve the resilience of people, businesses and the environment to the unavoidable consequences of climate change.</w:t>
            </w:r>
          </w:p>
        </w:tc>
        <w:tc>
          <w:tcPr>
            <w:tcW w:w="1053" w:type="dxa"/>
            <w:shd w:val="clear" w:color="auto" w:fill="92D050"/>
          </w:tcPr>
          <w:p w14:paraId="23EC6C97" w14:textId="77777777" w:rsidR="009C7499" w:rsidRPr="002B4735" w:rsidRDefault="00350515" w:rsidP="00AF4E40">
            <w:pPr>
              <w:jc w:val="center"/>
              <w:rPr>
                <w:b/>
                <w:sz w:val="20"/>
                <w:szCs w:val="20"/>
              </w:rPr>
            </w:pPr>
            <w:r>
              <w:rPr>
                <w:b/>
                <w:sz w:val="20"/>
                <w:szCs w:val="20"/>
              </w:rPr>
              <w:t>+</w:t>
            </w:r>
          </w:p>
        </w:tc>
      </w:tr>
      <w:tr w:rsidR="003C6252" w:rsidRPr="002B4735" w14:paraId="7DCE5C11" w14:textId="77777777" w:rsidTr="00350515">
        <w:tc>
          <w:tcPr>
            <w:tcW w:w="615" w:type="dxa"/>
          </w:tcPr>
          <w:p w14:paraId="0C61A06C" w14:textId="77777777" w:rsidR="003C6252" w:rsidRPr="002B4735" w:rsidRDefault="003C6252" w:rsidP="00901799">
            <w:pPr>
              <w:jc w:val="center"/>
              <w:rPr>
                <w:rFonts w:eastAsia="Calibri" w:cs="Times New Roman"/>
                <w:b/>
                <w:sz w:val="20"/>
                <w:szCs w:val="20"/>
              </w:rPr>
            </w:pPr>
            <w:r w:rsidRPr="002B4735">
              <w:rPr>
                <w:rFonts w:eastAsia="Calibri" w:cs="Times New Roman"/>
                <w:b/>
                <w:sz w:val="20"/>
                <w:szCs w:val="20"/>
              </w:rPr>
              <w:t>4</w:t>
            </w:r>
          </w:p>
        </w:tc>
        <w:tc>
          <w:tcPr>
            <w:tcW w:w="11576" w:type="dxa"/>
          </w:tcPr>
          <w:p w14:paraId="18540124" w14:textId="77777777" w:rsidR="003C6252" w:rsidRPr="002B4735" w:rsidRDefault="002B4735" w:rsidP="00673DB4">
            <w:pPr>
              <w:rPr>
                <w:rFonts w:eastAsia="Calibri" w:cs="Times New Roman"/>
                <w:sz w:val="20"/>
                <w:szCs w:val="20"/>
              </w:rPr>
            </w:pPr>
            <w:r w:rsidRPr="002B4735">
              <w:rPr>
                <w:sz w:val="20"/>
                <w:szCs w:val="20"/>
              </w:rPr>
              <w:t>Reduce water use and conserve and improve the quality of water bodies in the Plan area</w:t>
            </w:r>
          </w:p>
        </w:tc>
        <w:tc>
          <w:tcPr>
            <w:tcW w:w="1053" w:type="dxa"/>
            <w:shd w:val="clear" w:color="auto" w:fill="92D050"/>
          </w:tcPr>
          <w:p w14:paraId="69BC7481" w14:textId="77777777" w:rsidR="009C7499" w:rsidRPr="002B4735" w:rsidRDefault="00350515" w:rsidP="00AF4E40">
            <w:pPr>
              <w:jc w:val="center"/>
              <w:rPr>
                <w:b/>
                <w:sz w:val="20"/>
                <w:szCs w:val="20"/>
              </w:rPr>
            </w:pPr>
            <w:r>
              <w:rPr>
                <w:b/>
                <w:sz w:val="20"/>
                <w:szCs w:val="20"/>
              </w:rPr>
              <w:t>+</w:t>
            </w:r>
          </w:p>
        </w:tc>
      </w:tr>
      <w:tr w:rsidR="003C6252" w:rsidRPr="002B4735" w14:paraId="145EB28A" w14:textId="77777777" w:rsidTr="00350515">
        <w:tc>
          <w:tcPr>
            <w:tcW w:w="615" w:type="dxa"/>
          </w:tcPr>
          <w:p w14:paraId="70AEE4E5" w14:textId="77777777" w:rsidR="003C6252" w:rsidRPr="002B4735" w:rsidRDefault="003C6252" w:rsidP="00901799">
            <w:pPr>
              <w:jc w:val="center"/>
              <w:rPr>
                <w:rFonts w:eastAsia="Calibri" w:cs="Times New Roman"/>
                <w:b/>
                <w:sz w:val="20"/>
                <w:szCs w:val="20"/>
              </w:rPr>
            </w:pPr>
            <w:r w:rsidRPr="002B4735">
              <w:rPr>
                <w:rFonts w:eastAsia="Calibri" w:cs="Times New Roman"/>
                <w:b/>
                <w:sz w:val="20"/>
                <w:szCs w:val="20"/>
              </w:rPr>
              <w:t>5</w:t>
            </w:r>
          </w:p>
        </w:tc>
        <w:tc>
          <w:tcPr>
            <w:tcW w:w="11576" w:type="dxa"/>
          </w:tcPr>
          <w:p w14:paraId="0090149D" w14:textId="77777777" w:rsidR="003C6252" w:rsidRPr="002B4735" w:rsidRDefault="002B4735" w:rsidP="00673DB4">
            <w:pPr>
              <w:rPr>
                <w:rFonts w:eastAsia="Calibri" w:cs="Times New Roman"/>
                <w:sz w:val="20"/>
                <w:szCs w:val="20"/>
              </w:rPr>
            </w:pPr>
            <w:r w:rsidRPr="002B4735">
              <w:rPr>
                <w:sz w:val="20"/>
                <w:szCs w:val="20"/>
              </w:rPr>
              <w:t>Protect floodplain from development likely to exacerbate flooding problems from all sources</w:t>
            </w:r>
          </w:p>
        </w:tc>
        <w:tc>
          <w:tcPr>
            <w:tcW w:w="1053" w:type="dxa"/>
            <w:shd w:val="clear" w:color="auto" w:fill="92D050"/>
          </w:tcPr>
          <w:p w14:paraId="32738269" w14:textId="77777777" w:rsidR="009C7499" w:rsidRPr="002B4735" w:rsidRDefault="00350515" w:rsidP="00AF4E40">
            <w:pPr>
              <w:jc w:val="center"/>
              <w:rPr>
                <w:b/>
                <w:sz w:val="20"/>
                <w:szCs w:val="20"/>
              </w:rPr>
            </w:pPr>
            <w:r>
              <w:rPr>
                <w:b/>
                <w:sz w:val="20"/>
                <w:szCs w:val="20"/>
              </w:rPr>
              <w:t>+</w:t>
            </w:r>
          </w:p>
        </w:tc>
      </w:tr>
      <w:tr w:rsidR="003C6252" w:rsidRPr="002B4735" w14:paraId="1241F68B" w14:textId="77777777" w:rsidTr="00350515">
        <w:tc>
          <w:tcPr>
            <w:tcW w:w="615" w:type="dxa"/>
          </w:tcPr>
          <w:p w14:paraId="0FF4268C"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6</w:t>
            </w:r>
          </w:p>
        </w:tc>
        <w:tc>
          <w:tcPr>
            <w:tcW w:w="11576" w:type="dxa"/>
          </w:tcPr>
          <w:p w14:paraId="247792DA" w14:textId="77777777" w:rsidR="003C6252" w:rsidRPr="002B4735" w:rsidRDefault="002B4735" w:rsidP="00673DB4">
            <w:pPr>
              <w:rPr>
                <w:sz w:val="20"/>
                <w:szCs w:val="20"/>
              </w:rPr>
            </w:pPr>
            <w:r w:rsidRPr="002B4735">
              <w:rPr>
                <w:sz w:val="20"/>
                <w:szCs w:val="20"/>
              </w:rPr>
              <w:t>Reduce the need to travel and maximise the use of sustainable modes of transport</w:t>
            </w:r>
          </w:p>
        </w:tc>
        <w:tc>
          <w:tcPr>
            <w:tcW w:w="1053" w:type="dxa"/>
            <w:shd w:val="clear" w:color="auto" w:fill="00B050"/>
          </w:tcPr>
          <w:p w14:paraId="1A498A0E" w14:textId="77777777" w:rsidR="009C7499" w:rsidRPr="002B4735" w:rsidRDefault="00350515" w:rsidP="00AF4E40">
            <w:pPr>
              <w:jc w:val="center"/>
              <w:rPr>
                <w:b/>
                <w:sz w:val="20"/>
                <w:szCs w:val="20"/>
              </w:rPr>
            </w:pPr>
            <w:r>
              <w:rPr>
                <w:b/>
                <w:sz w:val="20"/>
                <w:szCs w:val="20"/>
              </w:rPr>
              <w:t>++</w:t>
            </w:r>
          </w:p>
        </w:tc>
      </w:tr>
      <w:tr w:rsidR="003C6252" w:rsidRPr="002B4735" w14:paraId="6B0D9B0E" w14:textId="77777777" w:rsidTr="00350515">
        <w:tc>
          <w:tcPr>
            <w:tcW w:w="615" w:type="dxa"/>
          </w:tcPr>
          <w:p w14:paraId="079BFE37"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7</w:t>
            </w:r>
          </w:p>
        </w:tc>
        <w:tc>
          <w:tcPr>
            <w:tcW w:w="11576" w:type="dxa"/>
          </w:tcPr>
          <w:p w14:paraId="0674394C" w14:textId="77777777" w:rsidR="003C6252" w:rsidRPr="002B4735" w:rsidRDefault="002B4735" w:rsidP="003C6252">
            <w:pPr>
              <w:rPr>
                <w:rFonts w:eastAsia="Calibri" w:cs="Times New Roman"/>
                <w:sz w:val="20"/>
                <w:szCs w:val="20"/>
              </w:rPr>
            </w:pPr>
            <w:r w:rsidRPr="002B4735">
              <w:rPr>
                <w:sz w:val="20"/>
                <w:szCs w:val="20"/>
              </w:rPr>
              <w:t>Improve soil quality</w:t>
            </w:r>
          </w:p>
        </w:tc>
        <w:tc>
          <w:tcPr>
            <w:tcW w:w="1053" w:type="dxa"/>
            <w:shd w:val="clear" w:color="auto" w:fill="00B050"/>
          </w:tcPr>
          <w:p w14:paraId="33C6C202" w14:textId="77777777" w:rsidR="009C7499" w:rsidRPr="00350515" w:rsidRDefault="00350515" w:rsidP="00AF4E40">
            <w:pPr>
              <w:jc w:val="center"/>
              <w:rPr>
                <w:b/>
                <w:sz w:val="20"/>
                <w:szCs w:val="20"/>
              </w:rPr>
            </w:pPr>
            <w:r w:rsidRPr="00350515">
              <w:rPr>
                <w:b/>
                <w:sz w:val="20"/>
                <w:szCs w:val="20"/>
              </w:rPr>
              <w:t>++</w:t>
            </w:r>
          </w:p>
        </w:tc>
      </w:tr>
      <w:tr w:rsidR="003C6252" w:rsidRPr="002B4735" w14:paraId="32EA854B" w14:textId="77777777" w:rsidTr="002C096A">
        <w:tc>
          <w:tcPr>
            <w:tcW w:w="615" w:type="dxa"/>
          </w:tcPr>
          <w:p w14:paraId="040265DB"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8</w:t>
            </w:r>
          </w:p>
        </w:tc>
        <w:tc>
          <w:tcPr>
            <w:tcW w:w="11576" w:type="dxa"/>
          </w:tcPr>
          <w:p w14:paraId="6B0A44DE" w14:textId="77777777" w:rsidR="003C6252" w:rsidRPr="002B4735" w:rsidRDefault="002B4735" w:rsidP="00673DB4">
            <w:pPr>
              <w:rPr>
                <w:rFonts w:eastAsia="Calibri" w:cs="Times New Roman"/>
                <w:sz w:val="20"/>
                <w:szCs w:val="20"/>
              </w:rPr>
            </w:pPr>
            <w:r w:rsidRPr="002B4735">
              <w:rPr>
                <w:sz w:val="20"/>
                <w:szCs w:val="20"/>
              </w:rPr>
              <w:t>Protect and enhance landscaped character</w:t>
            </w:r>
          </w:p>
        </w:tc>
        <w:tc>
          <w:tcPr>
            <w:tcW w:w="1053" w:type="dxa"/>
            <w:shd w:val="clear" w:color="auto" w:fill="00B050"/>
          </w:tcPr>
          <w:p w14:paraId="0400EF57" w14:textId="77777777" w:rsidR="009C7499" w:rsidRPr="002B4735" w:rsidRDefault="002C096A" w:rsidP="00350515">
            <w:pPr>
              <w:jc w:val="center"/>
              <w:rPr>
                <w:b/>
                <w:sz w:val="20"/>
                <w:szCs w:val="20"/>
              </w:rPr>
            </w:pPr>
            <w:r>
              <w:rPr>
                <w:b/>
                <w:sz w:val="20"/>
                <w:szCs w:val="20"/>
              </w:rPr>
              <w:t>++</w:t>
            </w:r>
          </w:p>
        </w:tc>
      </w:tr>
      <w:tr w:rsidR="003C6252" w:rsidRPr="002B4735" w14:paraId="5C733DB5" w14:textId="77777777" w:rsidTr="002C096A">
        <w:tc>
          <w:tcPr>
            <w:tcW w:w="615" w:type="dxa"/>
          </w:tcPr>
          <w:p w14:paraId="6A0859EC"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9</w:t>
            </w:r>
          </w:p>
        </w:tc>
        <w:tc>
          <w:tcPr>
            <w:tcW w:w="11576" w:type="dxa"/>
          </w:tcPr>
          <w:p w14:paraId="5D6E9E1B" w14:textId="77777777" w:rsidR="003C6252" w:rsidRPr="002B4735" w:rsidRDefault="002B4735" w:rsidP="00673DB4">
            <w:pPr>
              <w:rPr>
                <w:rFonts w:eastAsia="Calibri" w:cs="Times New Roman"/>
                <w:sz w:val="20"/>
                <w:szCs w:val="20"/>
              </w:rPr>
            </w:pPr>
            <w:r w:rsidRPr="002B4735">
              <w:rPr>
                <w:sz w:val="20"/>
                <w:szCs w:val="20"/>
              </w:rPr>
              <w:t>Protect and enhance the distinctive townscape quality and historic heritage and its setting.</w:t>
            </w:r>
          </w:p>
        </w:tc>
        <w:tc>
          <w:tcPr>
            <w:tcW w:w="1053" w:type="dxa"/>
            <w:shd w:val="clear" w:color="auto" w:fill="00B050"/>
          </w:tcPr>
          <w:p w14:paraId="77B456CF" w14:textId="77777777" w:rsidR="009C7499" w:rsidRPr="002B4735" w:rsidRDefault="002C096A" w:rsidP="00AF4E40">
            <w:pPr>
              <w:jc w:val="center"/>
              <w:rPr>
                <w:b/>
                <w:sz w:val="20"/>
                <w:szCs w:val="20"/>
              </w:rPr>
            </w:pPr>
            <w:r>
              <w:rPr>
                <w:b/>
                <w:sz w:val="20"/>
                <w:szCs w:val="20"/>
              </w:rPr>
              <w:t>++</w:t>
            </w:r>
          </w:p>
        </w:tc>
      </w:tr>
      <w:tr w:rsidR="003C6252" w:rsidRPr="002B4735" w14:paraId="4E7926F2" w14:textId="77777777" w:rsidTr="002B4735">
        <w:tc>
          <w:tcPr>
            <w:tcW w:w="615" w:type="dxa"/>
          </w:tcPr>
          <w:p w14:paraId="4C1321FE"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10</w:t>
            </w:r>
          </w:p>
        </w:tc>
        <w:tc>
          <w:tcPr>
            <w:tcW w:w="11576" w:type="dxa"/>
          </w:tcPr>
          <w:p w14:paraId="150BF3EE" w14:textId="77777777" w:rsidR="003C6252" w:rsidRPr="002B4735" w:rsidRDefault="002B4735" w:rsidP="00673DB4">
            <w:pPr>
              <w:rPr>
                <w:rFonts w:eastAsia="Calibri" w:cs="Times New Roman"/>
                <w:sz w:val="20"/>
                <w:szCs w:val="20"/>
              </w:rPr>
            </w:pPr>
            <w:r w:rsidRPr="002B4735">
              <w:rPr>
                <w:sz w:val="20"/>
                <w:szCs w:val="20"/>
              </w:rPr>
              <w:t>Minimise the volume of waste created and promote the waste hierarchy (reduce, reuse, recycle)</w:t>
            </w:r>
          </w:p>
        </w:tc>
        <w:tc>
          <w:tcPr>
            <w:tcW w:w="1053" w:type="dxa"/>
            <w:shd w:val="clear" w:color="auto" w:fill="auto"/>
          </w:tcPr>
          <w:p w14:paraId="06999F19" w14:textId="77777777" w:rsidR="009C7499" w:rsidRPr="002B4735" w:rsidRDefault="002C096A" w:rsidP="00AF4E40">
            <w:pPr>
              <w:jc w:val="center"/>
              <w:rPr>
                <w:b/>
                <w:sz w:val="20"/>
                <w:szCs w:val="20"/>
              </w:rPr>
            </w:pPr>
            <w:r>
              <w:rPr>
                <w:b/>
                <w:sz w:val="20"/>
                <w:szCs w:val="20"/>
              </w:rPr>
              <w:t>?</w:t>
            </w:r>
          </w:p>
        </w:tc>
      </w:tr>
      <w:tr w:rsidR="003C6252" w:rsidRPr="002B4735" w14:paraId="4AB1847D" w14:textId="77777777" w:rsidTr="002C096A">
        <w:tc>
          <w:tcPr>
            <w:tcW w:w="615" w:type="dxa"/>
          </w:tcPr>
          <w:p w14:paraId="18D7F9D8"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11</w:t>
            </w:r>
          </w:p>
        </w:tc>
        <w:tc>
          <w:tcPr>
            <w:tcW w:w="11576" w:type="dxa"/>
          </w:tcPr>
          <w:p w14:paraId="30988479" w14:textId="77777777" w:rsidR="003C6252" w:rsidRPr="002B4735" w:rsidRDefault="002B4735" w:rsidP="00673DB4">
            <w:pPr>
              <w:rPr>
                <w:rFonts w:eastAsia="Calibri" w:cs="Times New Roman"/>
                <w:sz w:val="20"/>
                <w:szCs w:val="20"/>
              </w:rPr>
            </w:pPr>
            <w:r w:rsidRPr="002B4735">
              <w:rPr>
                <w:sz w:val="20"/>
                <w:szCs w:val="20"/>
              </w:rPr>
              <w:t>Improve air quality, reduce noise and light pollution and reduce the amount of contaminated land</w:t>
            </w:r>
          </w:p>
        </w:tc>
        <w:tc>
          <w:tcPr>
            <w:tcW w:w="1053" w:type="dxa"/>
            <w:shd w:val="clear" w:color="auto" w:fill="00B050"/>
          </w:tcPr>
          <w:p w14:paraId="661EE7DA" w14:textId="77777777" w:rsidR="009C7499" w:rsidRPr="002B4735" w:rsidRDefault="002C096A" w:rsidP="00AF4E40">
            <w:pPr>
              <w:jc w:val="center"/>
              <w:rPr>
                <w:b/>
                <w:sz w:val="20"/>
                <w:szCs w:val="20"/>
              </w:rPr>
            </w:pPr>
            <w:r>
              <w:rPr>
                <w:b/>
                <w:sz w:val="20"/>
                <w:szCs w:val="20"/>
              </w:rPr>
              <w:t>++</w:t>
            </w:r>
          </w:p>
        </w:tc>
      </w:tr>
      <w:tr w:rsidR="003C6252" w:rsidRPr="002B4735" w14:paraId="6E6A10C7" w14:textId="77777777" w:rsidTr="002C096A">
        <w:tc>
          <w:tcPr>
            <w:tcW w:w="615" w:type="dxa"/>
          </w:tcPr>
          <w:p w14:paraId="173497A3"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12</w:t>
            </w:r>
          </w:p>
        </w:tc>
        <w:tc>
          <w:tcPr>
            <w:tcW w:w="11576" w:type="dxa"/>
          </w:tcPr>
          <w:p w14:paraId="57AA1517" w14:textId="77777777" w:rsidR="003C6252" w:rsidRPr="002B4735" w:rsidRDefault="002B4735" w:rsidP="00673DB4">
            <w:pPr>
              <w:rPr>
                <w:rFonts w:eastAsia="Calibri" w:cs="Times New Roman"/>
                <w:sz w:val="20"/>
                <w:szCs w:val="20"/>
              </w:rPr>
            </w:pPr>
            <w:r w:rsidRPr="002B4735">
              <w:rPr>
                <w:sz w:val="20"/>
                <w:szCs w:val="20"/>
              </w:rPr>
              <w:t>Ensure the availability of employment land and premises to secure future prosperity potential</w:t>
            </w:r>
          </w:p>
        </w:tc>
        <w:tc>
          <w:tcPr>
            <w:tcW w:w="1053" w:type="dxa"/>
            <w:shd w:val="clear" w:color="auto" w:fill="00B050"/>
          </w:tcPr>
          <w:p w14:paraId="32F7FB22" w14:textId="77777777" w:rsidR="009C7499" w:rsidRPr="002B4735" w:rsidRDefault="002C096A" w:rsidP="00AF4E40">
            <w:pPr>
              <w:jc w:val="center"/>
              <w:rPr>
                <w:b/>
                <w:sz w:val="20"/>
                <w:szCs w:val="20"/>
              </w:rPr>
            </w:pPr>
            <w:r>
              <w:rPr>
                <w:b/>
                <w:sz w:val="20"/>
                <w:szCs w:val="20"/>
              </w:rPr>
              <w:t>++</w:t>
            </w:r>
          </w:p>
        </w:tc>
      </w:tr>
      <w:tr w:rsidR="003C6252" w:rsidRPr="002B4735" w14:paraId="11A52AA8" w14:textId="77777777" w:rsidTr="002C096A">
        <w:tc>
          <w:tcPr>
            <w:tcW w:w="615" w:type="dxa"/>
          </w:tcPr>
          <w:p w14:paraId="7612A2CB" w14:textId="77777777" w:rsidR="003C6252" w:rsidRPr="002B4735" w:rsidRDefault="003C6252" w:rsidP="00673DB4">
            <w:pPr>
              <w:jc w:val="center"/>
              <w:rPr>
                <w:rFonts w:eastAsia="Calibri" w:cs="Times New Roman"/>
                <w:b/>
                <w:sz w:val="20"/>
                <w:szCs w:val="20"/>
              </w:rPr>
            </w:pPr>
            <w:r w:rsidRPr="002B4735">
              <w:rPr>
                <w:rFonts w:eastAsia="Calibri" w:cs="Times New Roman"/>
                <w:b/>
                <w:sz w:val="20"/>
                <w:szCs w:val="20"/>
              </w:rPr>
              <w:t>13</w:t>
            </w:r>
          </w:p>
        </w:tc>
        <w:tc>
          <w:tcPr>
            <w:tcW w:w="11576" w:type="dxa"/>
          </w:tcPr>
          <w:p w14:paraId="43FC335E" w14:textId="77777777" w:rsidR="003C6252" w:rsidRPr="002B4735" w:rsidRDefault="002B4735" w:rsidP="00673DB4">
            <w:pPr>
              <w:rPr>
                <w:rFonts w:eastAsia="Calibri" w:cs="Times New Roman"/>
                <w:sz w:val="20"/>
                <w:szCs w:val="20"/>
              </w:rPr>
            </w:pPr>
            <w:r w:rsidRPr="002B4735">
              <w:rPr>
                <w:sz w:val="20"/>
                <w:szCs w:val="20"/>
              </w:rPr>
              <w:t>Support the economy by helping new and existing businesses to fulfil their potential</w:t>
            </w:r>
          </w:p>
        </w:tc>
        <w:tc>
          <w:tcPr>
            <w:tcW w:w="1053" w:type="dxa"/>
            <w:shd w:val="clear" w:color="auto" w:fill="00B050"/>
          </w:tcPr>
          <w:p w14:paraId="3D4B6D19" w14:textId="77777777" w:rsidR="009C7499" w:rsidRPr="002B4735" w:rsidRDefault="002C096A" w:rsidP="00AF4E40">
            <w:pPr>
              <w:jc w:val="center"/>
              <w:rPr>
                <w:b/>
                <w:sz w:val="20"/>
                <w:szCs w:val="20"/>
              </w:rPr>
            </w:pPr>
            <w:r>
              <w:rPr>
                <w:b/>
                <w:sz w:val="20"/>
                <w:szCs w:val="20"/>
              </w:rPr>
              <w:t>++</w:t>
            </w:r>
          </w:p>
        </w:tc>
      </w:tr>
      <w:tr w:rsidR="002B4735" w:rsidRPr="002B4735" w14:paraId="4FD66994" w14:textId="77777777" w:rsidTr="002C096A">
        <w:tc>
          <w:tcPr>
            <w:tcW w:w="615" w:type="dxa"/>
          </w:tcPr>
          <w:p w14:paraId="086228F4" w14:textId="77777777" w:rsidR="002B4735" w:rsidRPr="002B4735" w:rsidRDefault="002B4735" w:rsidP="00673DB4">
            <w:pPr>
              <w:jc w:val="center"/>
              <w:rPr>
                <w:rFonts w:eastAsia="Calibri"/>
                <w:b/>
                <w:sz w:val="20"/>
                <w:szCs w:val="20"/>
              </w:rPr>
            </w:pPr>
            <w:r w:rsidRPr="002B4735">
              <w:rPr>
                <w:rFonts w:eastAsia="Calibri"/>
                <w:b/>
                <w:sz w:val="20"/>
                <w:szCs w:val="20"/>
              </w:rPr>
              <w:t>14</w:t>
            </w:r>
          </w:p>
        </w:tc>
        <w:tc>
          <w:tcPr>
            <w:tcW w:w="11576" w:type="dxa"/>
          </w:tcPr>
          <w:p w14:paraId="38C9DBC7" w14:textId="77777777" w:rsidR="002B4735" w:rsidRPr="002B4735" w:rsidRDefault="002B4735" w:rsidP="00673DB4">
            <w:pPr>
              <w:rPr>
                <w:sz w:val="20"/>
                <w:szCs w:val="20"/>
              </w:rPr>
            </w:pPr>
            <w:r w:rsidRPr="002B4735">
              <w:rPr>
                <w:sz w:val="20"/>
                <w:szCs w:val="20"/>
              </w:rPr>
              <w:t>Support the vitality and viability of the city centre as a retail, service, leisure and learning destination, and local centres that support local needs</w:t>
            </w:r>
          </w:p>
        </w:tc>
        <w:tc>
          <w:tcPr>
            <w:tcW w:w="1053" w:type="dxa"/>
            <w:shd w:val="clear" w:color="auto" w:fill="00B050"/>
          </w:tcPr>
          <w:p w14:paraId="3301318B" w14:textId="77777777" w:rsidR="002B4735" w:rsidRPr="002B4735" w:rsidRDefault="002C096A" w:rsidP="00AF4E40">
            <w:pPr>
              <w:jc w:val="center"/>
              <w:rPr>
                <w:b/>
                <w:sz w:val="20"/>
                <w:szCs w:val="20"/>
              </w:rPr>
            </w:pPr>
            <w:r>
              <w:rPr>
                <w:b/>
                <w:sz w:val="20"/>
                <w:szCs w:val="20"/>
              </w:rPr>
              <w:t>++</w:t>
            </w:r>
          </w:p>
        </w:tc>
      </w:tr>
      <w:tr w:rsidR="002B4735" w:rsidRPr="002B4735" w14:paraId="1CE73789" w14:textId="77777777" w:rsidTr="002C096A">
        <w:tc>
          <w:tcPr>
            <w:tcW w:w="615" w:type="dxa"/>
          </w:tcPr>
          <w:p w14:paraId="6F9D2290" w14:textId="77777777" w:rsidR="002B4735" w:rsidRPr="002B4735" w:rsidRDefault="002B4735" w:rsidP="00673DB4">
            <w:pPr>
              <w:jc w:val="center"/>
              <w:rPr>
                <w:rFonts w:eastAsia="Calibri"/>
                <w:b/>
                <w:sz w:val="20"/>
                <w:szCs w:val="20"/>
              </w:rPr>
            </w:pPr>
            <w:r w:rsidRPr="002B4735">
              <w:rPr>
                <w:rFonts w:eastAsia="Calibri"/>
                <w:b/>
                <w:sz w:val="20"/>
                <w:szCs w:val="20"/>
              </w:rPr>
              <w:t>15</w:t>
            </w:r>
          </w:p>
        </w:tc>
        <w:tc>
          <w:tcPr>
            <w:tcW w:w="11576" w:type="dxa"/>
          </w:tcPr>
          <w:p w14:paraId="7A43D94F" w14:textId="77777777" w:rsidR="002B4735" w:rsidRPr="002B4735" w:rsidRDefault="002B4735" w:rsidP="00673DB4">
            <w:pPr>
              <w:rPr>
                <w:sz w:val="20"/>
                <w:szCs w:val="20"/>
              </w:rPr>
            </w:pPr>
            <w:r w:rsidRPr="002B4735">
              <w:rPr>
                <w:sz w:val="20"/>
                <w:szCs w:val="20"/>
              </w:rPr>
              <w:t>Integrate sustainable construction principles and standards into all development schemes</w:t>
            </w:r>
          </w:p>
        </w:tc>
        <w:tc>
          <w:tcPr>
            <w:tcW w:w="1053" w:type="dxa"/>
            <w:shd w:val="clear" w:color="auto" w:fill="00B050"/>
          </w:tcPr>
          <w:p w14:paraId="17F4943A" w14:textId="77777777" w:rsidR="002B4735" w:rsidRPr="002B4735" w:rsidRDefault="002C096A" w:rsidP="00AF4E40">
            <w:pPr>
              <w:jc w:val="center"/>
              <w:rPr>
                <w:b/>
                <w:sz w:val="20"/>
                <w:szCs w:val="20"/>
              </w:rPr>
            </w:pPr>
            <w:r>
              <w:rPr>
                <w:b/>
                <w:sz w:val="20"/>
                <w:szCs w:val="20"/>
              </w:rPr>
              <w:t>++</w:t>
            </w:r>
          </w:p>
        </w:tc>
      </w:tr>
      <w:tr w:rsidR="002B4735" w:rsidRPr="002B4735" w14:paraId="5F87DEAA" w14:textId="77777777" w:rsidTr="002C096A">
        <w:tc>
          <w:tcPr>
            <w:tcW w:w="615" w:type="dxa"/>
          </w:tcPr>
          <w:p w14:paraId="6D4A3AAA" w14:textId="77777777" w:rsidR="002B4735" w:rsidRPr="002B4735" w:rsidRDefault="002B4735" w:rsidP="00673DB4">
            <w:pPr>
              <w:jc w:val="center"/>
              <w:rPr>
                <w:rFonts w:eastAsia="Calibri"/>
                <w:b/>
                <w:sz w:val="20"/>
                <w:szCs w:val="20"/>
              </w:rPr>
            </w:pPr>
            <w:r w:rsidRPr="002B4735">
              <w:rPr>
                <w:rFonts w:eastAsia="Calibri"/>
                <w:b/>
                <w:sz w:val="20"/>
                <w:szCs w:val="20"/>
              </w:rPr>
              <w:t>16</w:t>
            </w:r>
          </w:p>
        </w:tc>
        <w:tc>
          <w:tcPr>
            <w:tcW w:w="11576" w:type="dxa"/>
          </w:tcPr>
          <w:p w14:paraId="53B978ED" w14:textId="77777777" w:rsidR="002B4735" w:rsidRPr="002B4735" w:rsidRDefault="002B4735" w:rsidP="00673DB4">
            <w:pPr>
              <w:rPr>
                <w:sz w:val="20"/>
                <w:szCs w:val="20"/>
              </w:rPr>
            </w:pPr>
            <w:r w:rsidRPr="002B4735">
              <w:rPr>
                <w:sz w:val="20"/>
                <w:szCs w:val="20"/>
              </w:rPr>
              <w:t>Reduce inequalities in wellbeing and opportunity</w:t>
            </w:r>
          </w:p>
        </w:tc>
        <w:tc>
          <w:tcPr>
            <w:tcW w:w="1053" w:type="dxa"/>
            <w:shd w:val="clear" w:color="auto" w:fill="00B050"/>
          </w:tcPr>
          <w:p w14:paraId="0D610EF7" w14:textId="77777777" w:rsidR="002B4735" w:rsidRPr="002B4735" w:rsidRDefault="002C096A" w:rsidP="00AF4E40">
            <w:pPr>
              <w:jc w:val="center"/>
              <w:rPr>
                <w:b/>
                <w:sz w:val="20"/>
                <w:szCs w:val="20"/>
              </w:rPr>
            </w:pPr>
            <w:r>
              <w:rPr>
                <w:b/>
                <w:sz w:val="20"/>
                <w:szCs w:val="20"/>
              </w:rPr>
              <w:t>++</w:t>
            </w:r>
          </w:p>
        </w:tc>
      </w:tr>
      <w:tr w:rsidR="002B4735" w:rsidRPr="002B4735" w14:paraId="034CEEB0" w14:textId="77777777" w:rsidTr="002C096A">
        <w:tc>
          <w:tcPr>
            <w:tcW w:w="615" w:type="dxa"/>
          </w:tcPr>
          <w:p w14:paraId="7A75FDCA" w14:textId="77777777" w:rsidR="002B4735" w:rsidRPr="002B4735" w:rsidRDefault="002B4735" w:rsidP="00673DB4">
            <w:pPr>
              <w:jc w:val="center"/>
              <w:rPr>
                <w:rFonts w:eastAsia="Calibri"/>
                <w:b/>
                <w:sz w:val="20"/>
                <w:szCs w:val="20"/>
              </w:rPr>
            </w:pPr>
            <w:r w:rsidRPr="002B4735">
              <w:rPr>
                <w:rFonts w:eastAsia="Calibri"/>
                <w:b/>
                <w:sz w:val="20"/>
                <w:szCs w:val="20"/>
              </w:rPr>
              <w:t>17</w:t>
            </w:r>
          </w:p>
        </w:tc>
        <w:tc>
          <w:tcPr>
            <w:tcW w:w="11576" w:type="dxa"/>
          </w:tcPr>
          <w:p w14:paraId="1B962D04" w14:textId="77777777" w:rsidR="002B4735" w:rsidRPr="002B4735" w:rsidRDefault="002B4735" w:rsidP="00673DB4">
            <w:pPr>
              <w:rPr>
                <w:sz w:val="20"/>
                <w:szCs w:val="20"/>
              </w:rPr>
            </w:pPr>
            <w:r w:rsidRPr="002B4735">
              <w:rPr>
                <w:sz w:val="20"/>
                <w:szCs w:val="20"/>
              </w:rPr>
              <w:t>Improve the physical and mental health and wellbeing of local residents, with good access to community health facilities</w:t>
            </w:r>
          </w:p>
        </w:tc>
        <w:tc>
          <w:tcPr>
            <w:tcW w:w="1053" w:type="dxa"/>
            <w:shd w:val="clear" w:color="auto" w:fill="00B050"/>
          </w:tcPr>
          <w:p w14:paraId="6B49A507" w14:textId="77777777" w:rsidR="002B4735" w:rsidRPr="002B4735" w:rsidRDefault="002C096A" w:rsidP="00AF4E40">
            <w:pPr>
              <w:jc w:val="center"/>
              <w:rPr>
                <w:b/>
                <w:sz w:val="20"/>
                <w:szCs w:val="20"/>
              </w:rPr>
            </w:pPr>
            <w:r>
              <w:rPr>
                <w:b/>
                <w:sz w:val="20"/>
                <w:szCs w:val="20"/>
              </w:rPr>
              <w:t>++</w:t>
            </w:r>
          </w:p>
        </w:tc>
      </w:tr>
      <w:tr w:rsidR="002B4735" w:rsidRPr="002B4735" w14:paraId="2169502B" w14:textId="77777777" w:rsidTr="002C096A">
        <w:tc>
          <w:tcPr>
            <w:tcW w:w="615" w:type="dxa"/>
          </w:tcPr>
          <w:p w14:paraId="396D9434" w14:textId="77777777" w:rsidR="002B4735" w:rsidRPr="002B4735" w:rsidRDefault="002B4735" w:rsidP="00673DB4">
            <w:pPr>
              <w:jc w:val="center"/>
              <w:rPr>
                <w:rFonts w:eastAsia="Calibri"/>
                <w:b/>
                <w:sz w:val="20"/>
                <w:szCs w:val="20"/>
              </w:rPr>
            </w:pPr>
            <w:r w:rsidRPr="002B4735">
              <w:rPr>
                <w:rFonts w:eastAsia="Calibri"/>
                <w:b/>
                <w:sz w:val="20"/>
                <w:szCs w:val="20"/>
              </w:rPr>
              <w:t>18</w:t>
            </w:r>
          </w:p>
        </w:tc>
        <w:tc>
          <w:tcPr>
            <w:tcW w:w="11576" w:type="dxa"/>
          </w:tcPr>
          <w:p w14:paraId="3BDB668F" w14:textId="77777777" w:rsidR="002B4735" w:rsidRPr="002B4735" w:rsidRDefault="002B4735" w:rsidP="00673DB4">
            <w:pPr>
              <w:rPr>
                <w:sz w:val="20"/>
                <w:szCs w:val="20"/>
              </w:rPr>
            </w:pPr>
            <w:r w:rsidRPr="002B4735">
              <w:rPr>
                <w:sz w:val="20"/>
                <w:szCs w:val="20"/>
              </w:rPr>
              <w:t>Ensure the availability of housing land and premises including affordable housing to meet local need</w:t>
            </w:r>
          </w:p>
        </w:tc>
        <w:tc>
          <w:tcPr>
            <w:tcW w:w="1053" w:type="dxa"/>
            <w:shd w:val="clear" w:color="auto" w:fill="00B050"/>
          </w:tcPr>
          <w:p w14:paraId="6AFA5A5B" w14:textId="77777777" w:rsidR="002B4735" w:rsidRPr="002B4735" w:rsidRDefault="002C096A" w:rsidP="00AF4E40">
            <w:pPr>
              <w:jc w:val="center"/>
              <w:rPr>
                <w:b/>
                <w:sz w:val="20"/>
                <w:szCs w:val="20"/>
              </w:rPr>
            </w:pPr>
            <w:r>
              <w:rPr>
                <w:b/>
                <w:sz w:val="20"/>
                <w:szCs w:val="20"/>
              </w:rPr>
              <w:t>++</w:t>
            </w:r>
          </w:p>
        </w:tc>
      </w:tr>
      <w:tr w:rsidR="002B4735" w:rsidRPr="002B4735" w14:paraId="1B13FA96" w14:textId="77777777" w:rsidTr="002C096A">
        <w:tc>
          <w:tcPr>
            <w:tcW w:w="615" w:type="dxa"/>
          </w:tcPr>
          <w:p w14:paraId="603545E1" w14:textId="77777777" w:rsidR="002B4735" w:rsidRPr="002B4735" w:rsidRDefault="002B4735" w:rsidP="00673DB4">
            <w:pPr>
              <w:jc w:val="center"/>
              <w:rPr>
                <w:rFonts w:eastAsia="Calibri"/>
                <w:b/>
                <w:sz w:val="20"/>
                <w:szCs w:val="20"/>
              </w:rPr>
            </w:pPr>
            <w:r w:rsidRPr="002B4735">
              <w:rPr>
                <w:rFonts w:eastAsia="Calibri"/>
                <w:b/>
                <w:sz w:val="20"/>
                <w:szCs w:val="20"/>
              </w:rPr>
              <w:lastRenderedPageBreak/>
              <w:t>19</w:t>
            </w:r>
          </w:p>
        </w:tc>
        <w:tc>
          <w:tcPr>
            <w:tcW w:w="11576" w:type="dxa"/>
          </w:tcPr>
          <w:p w14:paraId="76C6B4C8" w14:textId="77777777" w:rsidR="002B4735" w:rsidRPr="002B4735" w:rsidRDefault="002B4735" w:rsidP="00673DB4">
            <w:pPr>
              <w:rPr>
                <w:sz w:val="20"/>
                <w:szCs w:val="20"/>
              </w:rPr>
            </w:pPr>
            <w:r w:rsidRPr="002B4735">
              <w:rPr>
                <w:sz w:val="20"/>
                <w:szCs w:val="20"/>
              </w:rPr>
              <w:t>Minimise development on open space and green spaces</w:t>
            </w:r>
          </w:p>
        </w:tc>
        <w:tc>
          <w:tcPr>
            <w:tcW w:w="1053" w:type="dxa"/>
            <w:shd w:val="clear" w:color="auto" w:fill="00B050"/>
          </w:tcPr>
          <w:p w14:paraId="40125A03" w14:textId="77777777" w:rsidR="002B4735" w:rsidRPr="002B4735" w:rsidRDefault="002C096A" w:rsidP="00AF4E40">
            <w:pPr>
              <w:jc w:val="center"/>
              <w:rPr>
                <w:b/>
                <w:sz w:val="20"/>
                <w:szCs w:val="20"/>
              </w:rPr>
            </w:pPr>
            <w:r>
              <w:rPr>
                <w:b/>
                <w:sz w:val="20"/>
                <w:szCs w:val="20"/>
              </w:rPr>
              <w:t>++</w:t>
            </w:r>
          </w:p>
        </w:tc>
      </w:tr>
      <w:tr w:rsidR="002B4735" w:rsidRPr="002B4735" w14:paraId="6B886599" w14:textId="77777777" w:rsidTr="002C096A">
        <w:tc>
          <w:tcPr>
            <w:tcW w:w="615" w:type="dxa"/>
          </w:tcPr>
          <w:p w14:paraId="688109A2" w14:textId="77777777" w:rsidR="002B4735" w:rsidRPr="002B4735" w:rsidRDefault="002B4735" w:rsidP="00673DB4">
            <w:pPr>
              <w:jc w:val="center"/>
              <w:rPr>
                <w:rFonts w:eastAsia="Calibri"/>
                <w:b/>
                <w:sz w:val="20"/>
                <w:szCs w:val="20"/>
              </w:rPr>
            </w:pPr>
            <w:r w:rsidRPr="002B4735">
              <w:rPr>
                <w:rFonts w:eastAsia="Calibri"/>
                <w:b/>
                <w:sz w:val="20"/>
                <w:szCs w:val="20"/>
              </w:rPr>
              <w:t>20</w:t>
            </w:r>
          </w:p>
        </w:tc>
        <w:tc>
          <w:tcPr>
            <w:tcW w:w="11576" w:type="dxa"/>
          </w:tcPr>
          <w:p w14:paraId="395B6E15" w14:textId="77777777" w:rsidR="002B4735" w:rsidRPr="002B4735" w:rsidRDefault="002B4735" w:rsidP="00673DB4">
            <w:pPr>
              <w:rPr>
                <w:sz w:val="20"/>
                <w:szCs w:val="20"/>
              </w:rPr>
            </w:pPr>
            <w:r w:rsidRPr="002B4735">
              <w:rPr>
                <w:sz w:val="20"/>
                <w:szCs w:val="20"/>
              </w:rPr>
              <w:t>Maximise opportunities for the creation of new and enhancement of existing open spaces in accessible and connected locations</w:t>
            </w:r>
          </w:p>
        </w:tc>
        <w:tc>
          <w:tcPr>
            <w:tcW w:w="1053" w:type="dxa"/>
            <w:shd w:val="clear" w:color="auto" w:fill="00B050"/>
          </w:tcPr>
          <w:p w14:paraId="039AFA7E" w14:textId="77777777" w:rsidR="002B4735" w:rsidRPr="002B4735" w:rsidRDefault="002C096A" w:rsidP="00AF4E40">
            <w:pPr>
              <w:jc w:val="center"/>
              <w:rPr>
                <w:b/>
                <w:sz w:val="20"/>
                <w:szCs w:val="20"/>
              </w:rPr>
            </w:pPr>
            <w:r>
              <w:rPr>
                <w:b/>
                <w:sz w:val="20"/>
                <w:szCs w:val="20"/>
              </w:rPr>
              <w:t>++</w:t>
            </w:r>
          </w:p>
        </w:tc>
      </w:tr>
      <w:tr w:rsidR="002B4735" w:rsidRPr="002B4735" w14:paraId="4268D7D5" w14:textId="77777777" w:rsidTr="002C096A">
        <w:tc>
          <w:tcPr>
            <w:tcW w:w="615" w:type="dxa"/>
          </w:tcPr>
          <w:p w14:paraId="6AAE96C4" w14:textId="77777777" w:rsidR="002B4735" w:rsidRPr="002B4735" w:rsidRDefault="002B4735" w:rsidP="00673DB4">
            <w:pPr>
              <w:jc w:val="center"/>
              <w:rPr>
                <w:rFonts w:eastAsia="Calibri"/>
                <w:b/>
                <w:sz w:val="20"/>
                <w:szCs w:val="20"/>
              </w:rPr>
            </w:pPr>
            <w:r w:rsidRPr="002B4735">
              <w:rPr>
                <w:rFonts w:eastAsia="Calibri"/>
                <w:b/>
                <w:sz w:val="20"/>
                <w:szCs w:val="20"/>
              </w:rPr>
              <w:t>21</w:t>
            </w:r>
          </w:p>
        </w:tc>
        <w:tc>
          <w:tcPr>
            <w:tcW w:w="11576" w:type="dxa"/>
          </w:tcPr>
          <w:p w14:paraId="46DAC487" w14:textId="77777777" w:rsidR="002B4735" w:rsidRPr="002B4735" w:rsidRDefault="002B4735" w:rsidP="00673DB4">
            <w:pPr>
              <w:rPr>
                <w:sz w:val="20"/>
                <w:szCs w:val="20"/>
              </w:rPr>
            </w:pPr>
            <w:r w:rsidRPr="002B4735">
              <w:rPr>
                <w:sz w:val="20"/>
                <w:szCs w:val="20"/>
              </w:rPr>
              <w:t>Reduce crime and the fear of crime</w:t>
            </w:r>
          </w:p>
        </w:tc>
        <w:tc>
          <w:tcPr>
            <w:tcW w:w="1053" w:type="dxa"/>
            <w:shd w:val="clear" w:color="auto" w:fill="92D050"/>
          </w:tcPr>
          <w:p w14:paraId="51B25B63" w14:textId="77777777" w:rsidR="002B4735" w:rsidRPr="002B4735" w:rsidRDefault="002C096A" w:rsidP="00AF4E40">
            <w:pPr>
              <w:jc w:val="center"/>
              <w:rPr>
                <w:b/>
                <w:sz w:val="20"/>
                <w:szCs w:val="20"/>
              </w:rPr>
            </w:pPr>
            <w:r>
              <w:rPr>
                <w:b/>
                <w:sz w:val="20"/>
                <w:szCs w:val="20"/>
              </w:rPr>
              <w:t>+</w:t>
            </w:r>
          </w:p>
        </w:tc>
      </w:tr>
      <w:tr w:rsidR="002B4735" w:rsidRPr="002B4735" w14:paraId="3335F420" w14:textId="77777777" w:rsidTr="002C096A">
        <w:tc>
          <w:tcPr>
            <w:tcW w:w="615" w:type="dxa"/>
          </w:tcPr>
          <w:p w14:paraId="4B2CCB50" w14:textId="77777777" w:rsidR="002B4735" w:rsidRPr="002B4735" w:rsidRDefault="002B4735" w:rsidP="00673DB4">
            <w:pPr>
              <w:jc w:val="center"/>
              <w:rPr>
                <w:rFonts w:eastAsia="Calibri"/>
                <w:b/>
                <w:sz w:val="20"/>
                <w:szCs w:val="20"/>
              </w:rPr>
            </w:pPr>
            <w:r w:rsidRPr="002B4735">
              <w:rPr>
                <w:rFonts w:eastAsia="Calibri"/>
                <w:b/>
                <w:sz w:val="20"/>
                <w:szCs w:val="20"/>
              </w:rPr>
              <w:t>22</w:t>
            </w:r>
          </w:p>
        </w:tc>
        <w:tc>
          <w:tcPr>
            <w:tcW w:w="11576" w:type="dxa"/>
          </w:tcPr>
          <w:p w14:paraId="10809A1A" w14:textId="77777777" w:rsidR="002B4735" w:rsidRPr="002B4735" w:rsidRDefault="002B4735" w:rsidP="00673DB4">
            <w:pPr>
              <w:rPr>
                <w:sz w:val="20"/>
                <w:szCs w:val="20"/>
              </w:rPr>
            </w:pPr>
            <w:r w:rsidRPr="002B4735">
              <w:rPr>
                <w:sz w:val="20"/>
                <w:szCs w:val="20"/>
              </w:rPr>
              <w:t>Encourage everyone to participate in local decision making</w:t>
            </w:r>
          </w:p>
        </w:tc>
        <w:tc>
          <w:tcPr>
            <w:tcW w:w="1053" w:type="dxa"/>
            <w:shd w:val="clear" w:color="auto" w:fill="92D050"/>
          </w:tcPr>
          <w:p w14:paraId="30A48959" w14:textId="77777777" w:rsidR="002B4735" w:rsidRPr="002B4735" w:rsidRDefault="002C096A" w:rsidP="00AF4E40">
            <w:pPr>
              <w:jc w:val="center"/>
              <w:rPr>
                <w:b/>
                <w:sz w:val="20"/>
                <w:szCs w:val="20"/>
              </w:rPr>
            </w:pPr>
            <w:r>
              <w:rPr>
                <w:b/>
                <w:sz w:val="20"/>
                <w:szCs w:val="20"/>
              </w:rPr>
              <w:t>+</w:t>
            </w:r>
          </w:p>
        </w:tc>
      </w:tr>
      <w:tr w:rsidR="002B4735" w:rsidRPr="002B4735" w14:paraId="23BA6475" w14:textId="77777777" w:rsidTr="002C096A">
        <w:tc>
          <w:tcPr>
            <w:tcW w:w="615" w:type="dxa"/>
          </w:tcPr>
          <w:p w14:paraId="37E32C78" w14:textId="77777777" w:rsidR="002B4735" w:rsidRPr="002B4735" w:rsidRDefault="002B4735" w:rsidP="00673DB4">
            <w:pPr>
              <w:jc w:val="center"/>
              <w:rPr>
                <w:rFonts w:eastAsia="Calibri"/>
                <w:b/>
                <w:sz w:val="20"/>
                <w:szCs w:val="20"/>
              </w:rPr>
            </w:pPr>
            <w:r w:rsidRPr="002B4735">
              <w:rPr>
                <w:rFonts w:eastAsia="Calibri"/>
                <w:b/>
                <w:sz w:val="20"/>
                <w:szCs w:val="20"/>
              </w:rPr>
              <w:t>24</w:t>
            </w:r>
          </w:p>
        </w:tc>
        <w:tc>
          <w:tcPr>
            <w:tcW w:w="11576" w:type="dxa"/>
          </w:tcPr>
          <w:p w14:paraId="212DBDF4" w14:textId="77777777" w:rsidR="002B4735" w:rsidRPr="002B4735" w:rsidRDefault="002B4735" w:rsidP="00673DB4">
            <w:pPr>
              <w:rPr>
                <w:sz w:val="20"/>
                <w:szCs w:val="20"/>
              </w:rPr>
            </w:pPr>
            <w:r w:rsidRPr="002B4735">
              <w:rPr>
                <w:sz w:val="20"/>
                <w:szCs w:val="20"/>
              </w:rPr>
              <w:t>Support the development of accessible education, skills and learning, to meet the needs of both employers and the working population</w:t>
            </w:r>
          </w:p>
        </w:tc>
        <w:tc>
          <w:tcPr>
            <w:tcW w:w="1053" w:type="dxa"/>
            <w:shd w:val="clear" w:color="auto" w:fill="00B050"/>
          </w:tcPr>
          <w:p w14:paraId="72DD029E" w14:textId="77777777" w:rsidR="002B4735" w:rsidRPr="002B4735" w:rsidRDefault="002C096A" w:rsidP="00AF4E40">
            <w:pPr>
              <w:jc w:val="center"/>
              <w:rPr>
                <w:b/>
                <w:sz w:val="20"/>
                <w:szCs w:val="20"/>
              </w:rPr>
            </w:pPr>
            <w:r>
              <w:rPr>
                <w:b/>
                <w:sz w:val="20"/>
                <w:szCs w:val="20"/>
              </w:rPr>
              <w:t>++</w:t>
            </w:r>
          </w:p>
        </w:tc>
      </w:tr>
      <w:tr w:rsidR="002B4735" w:rsidRPr="002B4735" w14:paraId="685AD421" w14:textId="77777777" w:rsidTr="002C096A">
        <w:tc>
          <w:tcPr>
            <w:tcW w:w="615" w:type="dxa"/>
          </w:tcPr>
          <w:p w14:paraId="40AC9620" w14:textId="77777777" w:rsidR="002B4735" w:rsidRPr="002B4735" w:rsidRDefault="002B4735" w:rsidP="00673DB4">
            <w:pPr>
              <w:jc w:val="center"/>
              <w:rPr>
                <w:rFonts w:eastAsia="Calibri"/>
                <w:b/>
                <w:sz w:val="20"/>
                <w:szCs w:val="20"/>
              </w:rPr>
            </w:pPr>
            <w:r w:rsidRPr="002B4735">
              <w:rPr>
                <w:rFonts w:eastAsia="Calibri"/>
                <w:b/>
                <w:sz w:val="20"/>
                <w:szCs w:val="20"/>
              </w:rPr>
              <w:t>25</w:t>
            </w:r>
          </w:p>
        </w:tc>
        <w:tc>
          <w:tcPr>
            <w:tcW w:w="11576" w:type="dxa"/>
          </w:tcPr>
          <w:p w14:paraId="38081740" w14:textId="77777777" w:rsidR="002B4735" w:rsidRPr="002B4735" w:rsidRDefault="002B4735" w:rsidP="00673DB4">
            <w:pPr>
              <w:rPr>
                <w:sz w:val="20"/>
                <w:szCs w:val="20"/>
              </w:rPr>
            </w:pPr>
            <w:r w:rsidRPr="002B4735">
              <w:rPr>
                <w:sz w:val="20"/>
                <w:szCs w:val="20"/>
              </w:rPr>
              <w:t>Protect and enhance the cultural heritage and offering of individual settlements</w:t>
            </w:r>
          </w:p>
        </w:tc>
        <w:tc>
          <w:tcPr>
            <w:tcW w:w="1053" w:type="dxa"/>
            <w:shd w:val="clear" w:color="auto" w:fill="00B050"/>
          </w:tcPr>
          <w:p w14:paraId="2970D2FC" w14:textId="77777777" w:rsidR="002B4735" w:rsidRPr="002B4735" w:rsidRDefault="002C096A" w:rsidP="00AF4E40">
            <w:pPr>
              <w:jc w:val="center"/>
              <w:rPr>
                <w:b/>
                <w:sz w:val="20"/>
                <w:szCs w:val="20"/>
              </w:rPr>
            </w:pPr>
            <w:r>
              <w:rPr>
                <w:b/>
                <w:sz w:val="20"/>
                <w:szCs w:val="20"/>
              </w:rPr>
              <w:t>++</w:t>
            </w:r>
          </w:p>
        </w:tc>
      </w:tr>
    </w:tbl>
    <w:p w14:paraId="7F88D3DF" w14:textId="77777777" w:rsidR="003C6252" w:rsidRDefault="003C6252" w:rsidP="007306B4"/>
    <w:p w14:paraId="3F3502B4" w14:textId="77777777" w:rsidR="003C6252" w:rsidRDefault="003C6252" w:rsidP="007306B4"/>
    <w:tbl>
      <w:tblPr>
        <w:tblW w:w="13325" w:type="dxa"/>
        <w:tblInd w:w="704" w:type="dxa"/>
        <w:tblLayout w:type="fixed"/>
        <w:tblLook w:val="01E0" w:firstRow="1" w:lastRow="1" w:firstColumn="1" w:lastColumn="1" w:noHBand="0" w:noVBand="0"/>
      </w:tblPr>
      <w:tblGrid>
        <w:gridCol w:w="13325"/>
      </w:tblGrid>
      <w:tr w:rsidR="007306B4" w:rsidRPr="003F7502" w14:paraId="582FF715" w14:textId="77777777" w:rsidTr="009C7499">
        <w:trPr>
          <w:trHeight w:val="274"/>
        </w:trPr>
        <w:tc>
          <w:tcPr>
            <w:tcW w:w="13325" w:type="dxa"/>
            <w:tcBorders>
              <w:top w:val="single" w:sz="4" w:space="0" w:color="auto"/>
              <w:left w:val="single" w:sz="4" w:space="0" w:color="auto"/>
              <w:bottom w:val="single" w:sz="4" w:space="0" w:color="auto"/>
              <w:right w:val="single" w:sz="4" w:space="0" w:color="auto"/>
            </w:tcBorders>
            <w:shd w:val="clear" w:color="auto" w:fill="auto"/>
          </w:tcPr>
          <w:p w14:paraId="6FB5946C" w14:textId="77777777" w:rsidR="007306B4" w:rsidRPr="003F7502" w:rsidRDefault="007306B4" w:rsidP="003F7502">
            <w:pPr>
              <w:tabs>
                <w:tab w:val="center" w:pos="4320"/>
                <w:tab w:val="right" w:pos="8640"/>
              </w:tabs>
              <w:rPr>
                <w:rFonts w:ascii="Century Gothic" w:hAnsi="Century Gothic"/>
                <w:b/>
                <w:sz w:val="20"/>
                <w:szCs w:val="20"/>
              </w:rPr>
            </w:pPr>
            <w:r w:rsidRPr="003F7502">
              <w:rPr>
                <w:rFonts w:ascii="Century Gothic" w:hAnsi="Century Gothic"/>
                <w:b/>
                <w:sz w:val="20"/>
                <w:szCs w:val="20"/>
              </w:rPr>
              <w:t>Summary:</w:t>
            </w:r>
          </w:p>
          <w:p w14:paraId="240BD5B1" w14:textId="77777777" w:rsidR="007306B4" w:rsidRDefault="007306B4" w:rsidP="003F7502">
            <w:pPr>
              <w:tabs>
                <w:tab w:val="center" w:pos="4320"/>
                <w:tab w:val="right" w:pos="8640"/>
              </w:tabs>
              <w:rPr>
                <w:rFonts w:ascii="Century Gothic" w:hAnsi="Century Gothic"/>
                <w:bCs/>
                <w:sz w:val="20"/>
                <w:szCs w:val="20"/>
              </w:rPr>
            </w:pPr>
          </w:p>
          <w:p w14:paraId="7511B4D9" w14:textId="77777777" w:rsidR="007859C5" w:rsidRDefault="00CF6EFA" w:rsidP="002B4735">
            <w:pPr>
              <w:tabs>
                <w:tab w:val="center" w:pos="4320"/>
                <w:tab w:val="right" w:pos="8640"/>
              </w:tabs>
              <w:rPr>
                <w:rFonts w:ascii="Century Gothic" w:hAnsi="Century Gothic"/>
                <w:bCs/>
                <w:sz w:val="20"/>
                <w:szCs w:val="20"/>
              </w:rPr>
            </w:pPr>
            <w:r>
              <w:rPr>
                <w:rFonts w:ascii="Century Gothic" w:hAnsi="Century Gothic"/>
                <w:bCs/>
                <w:sz w:val="20"/>
                <w:szCs w:val="20"/>
              </w:rPr>
              <w:t>Th</w:t>
            </w:r>
            <w:r w:rsidR="009C7499">
              <w:rPr>
                <w:rFonts w:ascii="Century Gothic" w:hAnsi="Century Gothic"/>
                <w:bCs/>
                <w:sz w:val="20"/>
                <w:szCs w:val="20"/>
              </w:rPr>
              <w:t xml:space="preserve">e Draft </w:t>
            </w:r>
            <w:r w:rsidR="002B4735">
              <w:rPr>
                <w:rFonts w:ascii="Century Gothic" w:hAnsi="Century Gothic"/>
                <w:bCs/>
                <w:sz w:val="20"/>
                <w:szCs w:val="20"/>
              </w:rPr>
              <w:t>GCP</w:t>
            </w:r>
            <w:r w:rsidR="009C7499">
              <w:rPr>
                <w:rFonts w:ascii="Century Gothic" w:hAnsi="Century Gothic"/>
                <w:bCs/>
                <w:sz w:val="20"/>
                <w:szCs w:val="20"/>
              </w:rPr>
              <w:t xml:space="preserve"> V</w:t>
            </w:r>
            <w:r w:rsidR="001A00FE">
              <w:rPr>
                <w:rFonts w:ascii="Century Gothic" w:hAnsi="Century Gothic"/>
                <w:bCs/>
                <w:sz w:val="20"/>
                <w:szCs w:val="20"/>
              </w:rPr>
              <w:t xml:space="preserve">ision is compatible with nearly all of the IA Objectives, particularly those relating directly to accessibility and reducing the need to travel, the built environment and regeneration, health and wellbeing. There is uncertainty in relation to </w:t>
            </w:r>
            <w:proofErr w:type="spellStart"/>
            <w:r w:rsidR="001A00FE">
              <w:rPr>
                <w:rFonts w:ascii="Century Gothic" w:hAnsi="Century Gothic"/>
                <w:bCs/>
                <w:sz w:val="20"/>
                <w:szCs w:val="20"/>
              </w:rPr>
              <w:t>minimisation</w:t>
            </w:r>
            <w:proofErr w:type="spellEnd"/>
            <w:r w:rsidR="001A00FE">
              <w:rPr>
                <w:rFonts w:ascii="Century Gothic" w:hAnsi="Century Gothic"/>
                <w:bCs/>
                <w:sz w:val="20"/>
                <w:szCs w:val="20"/>
              </w:rPr>
              <w:t xml:space="preserve"> of waste as the delivery of new housing is inevitably likely to increase the amount of waste generated within the City.</w:t>
            </w:r>
          </w:p>
          <w:p w14:paraId="4353E8F6" w14:textId="77777777" w:rsidR="009C7499" w:rsidRDefault="009C7499" w:rsidP="00650187">
            <w:pPr>
              <w:tabs>
                <w:tab w:val="center" w:pos="4320"/>
                <w:tab w:val="right" w:pos="8640"/>
              </w:tabs>
              <w:rPr>
                <w:rFonts w:ascii="Century Gothic" w:hAnsi="Century Gothic"/>
                <w:bCs/>
                <w:sz w:val="20"/>
                <w:szCs w:val="20"/>
              </w:rPr>
            </w:pPr>
          </w:p>
          <w:p w14:paraId="051CF039" w14:textId="77777777" w:rsidR="007859C5" w:rsidRDefault="007859C5" w:rsidP="00650187">
            <w:pPr>
              <w:tabs>
                <w:tab w:val="center" w:pos="4320"/>
                <w:tab w:val="right" w:pos="8640"/>
              </w:tabs>
              <w:rPr>
                <w:rFonts w:ascii="Century Gothic" w:hAnsi="Century Gothic"/>
                <w:bCs/>
                <w:sz w:val="20"/>
                <w:szCs w:val="20"/>
              </w:rPr>
            </w:pPr>
          </w:p>
          <w:p w14:paraId="42387FCB" w14:textId="77777777" w:rsidR="0058382F" w:rsidRDefault="002B4735" w:rsidP="00650187">
            <w:pPr>
              <w:tabs>
                <w:tab w:val="center" w:pos="4320"/>
                <w:tab w:val="right" w:pos="8640"/>
              </w:tabs>
              <w:rPr>
                <w:rFonts w:ascii="Century Gothic" w:hAnsi="Century Gothic"/>
                <w:bCs/>
                <w:sz w:val="20"/>
                <w:szCs w:val="20"/>
              </w:rPr>
            </w:pPr>
            <w:r>
              <w:rPr>
                <w:rFonts w:ascii="Century Gothic" w:hAnsi="Century Gothic"/>
                <w:b/>
                <w:bCs/>
                <w:sz w:val="20"/>
                <w:szCs w:val="20"/>
              </w:rPr>
              <w:t>S</w:t>
            </w:r>
            <w:r w:rsidR="007859C5" w:rsidRPr="007859C5">
              <w:rPr>
                <w:rFonts w:ascii="Century Gothic" w:hAnsi="Century Gothic"/>
                <w:b/>
                <w:bCs/>
                <w:sz w:val="20"/>
                <w:szCs w:val="20"/>
              </w:rPr>
              <w:t>A Recommendation</w:t>
            </w:r>
            <w:r w:rsidR="007859C5">
              <w:rPr>
                <w:rFonts w:ascii="Century Gothic" w:hAnsi="Century Gothic"/>
                <w:bCs/>
                <w:sz w:val="20"/>
                <w:szCs w:val="20"/>
              </w:rPr>
              <w:t>:</w:t>
            </w:r>
            <w:r w:rsidR="001A00FE">
              <w:rPr>
                <w:rFonts w:ascii="Century Gothic" w:hAnsi="Century Gothic"/>
                <w:bCs/>
                <w:sz w:val="20"/>
                <w:szCs w:val="20"/>
              </w:rPr>
              <w:t xml:space="preserve"> The Vision could be enhanced by including wording that seeks to minimise waste generation and promotes the waste hierarchy.</w:t>
            </w:r>
          </w:p>
          <w:p w14:paraId="0C8B545C" w14:textId="77777777" w:rsidR="00371172" w:rsidRPr="00D4452F" w:rsidRDefault="00D4452F" w:rsidP="00D4452F">
            <w:pPr>
              <w:pStyle w:val="ListParagraph"/>
              <w:spacing w:after="0" w:line="240" w:lineRule="auto"/>
              <w:ind w:left="0"/>
              <w:contextualSpacing w:val="0"/>
              <w:rPr>
                <w:rFonts w:ascii="Century Gothic" w:hAnsi="Century Gothic"/>
                <w:bCs/>
              </w:rPr>
            </w:pPr>
            <w:r w:rsidRPr="00D4452F">
              <w:rPr>
                <w:rFonts w:ascii="Century Gothic" w:hAnsi="Century Gothic"/>
                <w:bCs/>
                <w:sz w:val="20"/>
                <w:szCs w:val="20"/>
              </w:rPr>
              <w:t xml:space="preserve"> </w:t>
            </w:r>
          </w:p>
        </w:tc>
      </w:tr>
    </w:tbl>
    <w:p w14:paraId="4326BA2B" w14:textId="77777777" w:rsidR="00D4452F" w:rsidRDefault="00D4452F" w:rsidP="007306B4"/>
    <w:p w14:paraId="3FC0DFC9" w14:textId="77777777" w:rsidR="007306B4" w:rsidRDefault="00D4452F" w:rsidP="007306B4">
      <w:pPr>
        <w:rPr>
          <w:rFonts w:ascii="Century Gothic" w:hAnsi="Century Gothic"/>
          <w:b/>
          <w:bCs/>
          <w:sz w:val="28"/>
          <w:szCs w:val="28"/>
        </w:rPr>
      </w:pPr>
      <w:r>
        <w:br w:type="page"/>
      </w:r>
      <w:r w:rsidR="007A1D84">
        <w:rPr>
          <w:rFonts w:ascii="Century Gothic" w:hAnsi="Century Gothic"/>
          <w:b/>
          <w:bCs/>
          <w:sz w:val="28"/>
          <w:szCs w:val="28"/>
        </w:rPr>
        <w:lastRenderedPageBreak/>
        <w:t>Compatibility Analysis</w:t>
      </w:r>
      <w:r w:rsidRPr="006D533D">
        <w:rPr>
          <w:rFonts w:ascii="Century Gothic" w:hAnsi="Century Gothic"/>
          <w:b/>
          <w:bCs/>
          <w:sz w:val="28"/>
          <w:szCs w:val="28"/>
        </w:rPr>
        <w:t xml:space="preserve"> of </w:t>
      </w:r>
      <w:r w:rsidR="007A1D84">
        <w:rPr>
          <w:rFonts w:ascii="Century Gothic" w:hAnsi="Century Gothic"/>
          <w:b/>
          <w:bCs/>
          <w:sz w:val="28"/>
          <w:szCs w:val="28"/>
        </w:rPr>
        <w:t xml:space="preserve">Draft </w:t>
      </w:r>
      <w:r w:rsidR="00F91097">
        <w:rPr>
          <w:rFonts w:ascii="Century Gothic" w:hAnsi="Century Gothic"/>
          <w:b/>
          <w:bCs/>
          <w:sz w:val="28"/>
          <w:szCs w:val="28"/>
        </w:rPr>
        <w:t>Gloucester City Plan</w:t>
      </w:r>
      <w:r w:rsidRPr="006D533D">
        <w:rPr>
          <w:rFonts w:ascii="Century Gothic" w:hAnsi="Century Gothic"/>
          <w:b/>
          <w:bCs/>
          <w:sz w:val="28"/>
          <w:szCs w:val="28"/>
        </w:rPr>
        <w:t xml:space="preserve"> </w:t>
      </w:r>
      <w:r w:rsidR="00F91097">
        <w:rPr>
          <w:rFonts w:ascii="Century Gothic" w:hAnsi="Century Gothic"/>
          <w:b/>
          <w:bCs/>
          <w:sz w:val="28"/>
          <w:szCs w:val="28"/>
        </w:rPr>
        <w:t>Principles</w:t>
      </w:r>
    </w:p>
    <w:p w14:paraId="6555E587" w14:textId="77777777" w:rsidR="00D4452F" w:rsidRDefault="00D4452F" w:rsidP="007306B4"/>
    <w:tbl>
      <w:tblPr>
        <w:tblW w:w="154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2"/>
        <w:gridCol w:w="503"/>
      </w:tblGrid>
      <w:tr w:rsidR="008E098A" w:rsidRPr="005949B5" w14:paraId="4621BD59" w14:textId="77777777" w:rsidTr="008E098A">
        <w:trPr>
          <w:trHeight w:val="64"/>
          <w:tblHeader/>
        </w:trPr>
        <w:tc>
          <w:tcPr>
            <w:tcW w:w="3431" w:type="dxa"/>
            <w:vMerge w:val="restart"/>
            <w:shd w:val="clear" w:color="auto" w:fill="99CC00"/>
          </w:tcPr>
          <w:p w14:paraId="2B535F22" w14:textId="77777777" w:rsidR="008E098A" w:rsidRPr="00B22E84" w:rsidRDefault="008E098A" w:rsidP="002B4735">
            <w:pPr>
              <w:autoSpaceDE w:val="0"/>
              <w:autoSpaceDN w:val="0"/>
              <w:adjustRightInd w:val="0"/>
              <w:rPr>
                <w:rFonts w:ascii="Century Gothic" w:hAnsi="Century Gothic" w:cs="Arial,Bold"/>
                <w:b/>
                <w:bCs/>
                <w:color w:val="010202"/>
                <w:sz w:val="22"/>
                <w:szCs w:val="22"/>
              </w:rPr>
            </w:pPr>
            <w:r>
              <w:rPr>
                <w:sz w:val="22"/>
                <w:szCs w:val="22"/>
              </w:rPr>
              <w:br w:type="page"/>
            </w:r>
            <w:r w:rsidRPr="00B22E84">
              <w:rPr>
                <w:rFonts w:ascii="Century Gothic" w:hAnsi="Century Gothic" w:cs="Arial,Bold"/>
                <w:b/>
                <w:bCs/>
                <w:color w:val="010202"/>
                <w:sz w:val="22"/>
                <w:szCs w:val="22"/>
              </w:rPr>
              <w:t xml:space="preserve">Draft </w:t>
            </w:r>
            <w:r>
              <w:rPr>
                <w:rFonts w:ascii="Century Gothic" w:hAnsi="Century Gothic" w:cs="Arial,Bold"/>
                <w:b/>
                <w:bCs/>
                <w:color w:val="010202"/>
                <w:sz w:val="22"/>
                <w:szCs w:val="22"/>
              </w:rPr>
              <w:t>Gloucester City</w:t>
            </w:r>
            <w:r w:rsidRPr="00B22E84">
              <w:rPr>
                <w:rFonts w:ascii="Century Gothic" w:hAnsi="Century Gothic" w:cs="Arial,Bold"/>
                <w:b/>
                <w:bCs/>
                <w:color w:val="010202"/>
                <w:sz w:val="22"/>
                <w:szCs w:val="22"/>
              </w:rPr>
              <w:t xml:space="preserve"> Plan</w:t>
            </w:r>
          </w:p>
          <w:p w14:paraId="38757531" w14:textId="77777777" w:rsidR="008E098A" w:rsidRPr="00B22E84" w:rsidRDefault="008E098A" w:rsidP="00F91097">
            <w:pPr>
              <w:autoSpaceDE w:val="0"/>
              <w:autoSpaceDN w:val="0"/>
              <w:adjustRightInd w:val="0"/>
              <w:rPr>
                <w:rFonts w:ascii="Century Gothic" w:hAnsi="Century Gothic" w:cs="Arial,Bold"/>
                <w:b/>
                <w:bCs/>
                <w:color w:val="010202"/>
                <w:sz w:val="22"/>
                <w:szCs w:val="22"/>
              </w:rPr>
            </w:pPr>
            <w:r>
              <w:rPr>
                <w:rFonts w:ascii="Century Gothic" w:hAnsi="Century Gothic" w:cs="Arial,Bold"/>
                <w:b/>
                <w:bCs/>
                <w:color w:val="010202"/>
                <w:sz w:val="22"/>
                <w:szCs w:val="22"/>
              </w:rPr>
              <w:t xml:space="preserve">Proposed Plan </w:t>
            </w:r>
            <w:r w:rsidR="00F91097">
              <w:rPr>
                <w:rFonts w:ascii="Century Gothic" w:hAnsi="Century Gothic" w:cs="Arial,Bold"/>
                <w:b/>
                <w:bCs/>
                <w:color w:val="010202"/>
                <w:sz w:val="22"/>
                <w:szCs w:val="22"/>
              </w:rPr>
              <w:t>Principles</w:t>
            </w:r>
            <w:r>
              <w:rPr>
                <w:rFonts w:ascii="Century Gothic" w:hAnsi="Century Gothic" w:cs="Arial,Bold"/>
                <w:b/>
                <w:bCs/>
                <w:color w:val="010202"/>
                <w:sz w:val="22"/>
                <w:szCs w:val="22"/>
              </w:rPr>
              <w:t xml:space="preserve"> to help deliver the plan Vision</w:t>
            </w:r>
          </w:p>
        </w:tc>
        <w:tc>
          <w:tcPr>
            <w:tcW w:w="12049" w:type="dxa"/>
            <w:gridSpan w:val="24"/>
            <w:shd w:val="clear" w:color="auto" w:fill="99CC00"/>
          </w:tcPr>
          <w:p w14:paraId="0D1DAA7A" w14:textId="77777777" w:rsidR="008E098A" w:rsidRPr="00B22E84" w:rsidRDefault="008E098A" w:rsidP="00137C13">
            <w:pPr>
              <w:autoSpaceDE w:val="0"/>
              <w:autoSpaceDN w:val="0"/>
              <w:adjustRightInd w:val="0"/>
              <w:jc w:val="center"/>
              <w:rPr>
                <w:rFonts w:ascii="Century Gothic" w:hAnsi="Century Gothic" w:cs="Arial,Bold"/>
                <w:b/>
                <w:bCs/>
                <w:color w:val="010202"/>
                <w:sz w:val="22"/>
                <w:szCs w:val="22"/>
              </w:rPr>
            </w:pPr>
            <w:r w:rsidRPr="00B22E84">
              <w:rPr>
                <w:rFonts w:ascii="Century Gothic" w:hAnsi="Century Gothic" w:cs="Arial,Bold"/>
                <w:b/>
                <w:bCs/>
                <w:color w:val="010202"/>
                <w:sz w:val="22"/>
                <w:szCs w:val="22"/>
              </w:rPr>
              <w:t>Sustainability Objectives</w:t>
            </w:r>
          </w:p>
        </w:tc>
      </w:tr>
      <w:tr w:rsidR="008E098A" w:rsidRPr="005949B5" w14:paraId="3978AA20" w14:textId="77777777" w:rsidTr="008E098A">
        <w:trPr>
          <w:cantSplit/>
          <w:trHeight w:val="789"/>
          <w:tblHeader/>
        </w:trPr>
        <w:tc>
          <w:tcPr>
            <w:tcW w:w="3431" w:type="dxa"/>
            <w:vMerge/>
            <w:shd w:val="clear" w:color="auto" w:fill="99CC00"/>
          </w:tcPr>
          <w:p w14:paraId="1769CD8F" w14:textId="77777777" w:rsidR="008E098A" w:rsidRPr="00E65611" w:rsidRDefault="008E098A" w:rsidP="00137C13">
            <w:pPr>
              <w:autoSpaceDE w:val="0"/>
              <w:autoSpaceDN w:val="0"/>
              <w:adjustRightInd w:val="0"/>
              <w:jc w:val="center"/>
              <w:rPr>
                <w:rFonts w:ascii="Century Gothic" w:hAnsi="Century Gothic" w:cs="Arial,Bold"/>
                <w:bCs/>
                <w:color w:val="010202"/>
                <w:sz w:val="20"/>
                <w:szCs w:val="20"/>
              </w:rPr>
            </w:pPr>
          </w:p>
        </w:tc>
        <w:tc>
          <w:tcPr>
            <w:tcW w:w="502" w:type="dxa"/>
            <w:shd w:val="clear" w:color="auto" w:fill="D6E3BC" w:themeFill="accent3" w:themeFillTint="66"/>
            <w:textDirection w:val="btLr"/>
          </w:tcPr>
          <w:p w14:paraId="50FFB2B3"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w:t>
            </w:r>
          </w:p>
        </w:tc>
        <w:tc>
          <w:tcPr>
            <w:tcW w:w="502" w:type="dxa"/>
            <w:shd w:val="clear" w:color="auto" w:fill="D6E3BC" w:themeFill="accent3" w:themeFillTint="66"/>
            <w:textDirection w:val="btLr"/>
          </w:tcPr>
          <w:p w14:paraId="7C776F5D"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2</w:t>
            </w:r>
          </w:p>
        </w:tc>
        <w:tc>
          <w:tcPr>
            <w:tcW w:w="502" w:type="dxa"/>
            <w:shd w:val="clear" w:color="auto" w:fill="D6E3BC" w:themeFill="accent3" w:themeFillTint="66"/>
            <w:textDirection w:val="btLr"/>
          </w:tcPr>
          <w:p w14:paraId="0CF84A09"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3</w:t>
            </w:r>
          </w:p>
        </w:tc>
        <w:tc>
          <w:tcPr>
            <w:tcW w:w="502" w:type="dxa"/>
            <w:shd w:val="clear" w:color="auto" w:fill="D6E3BC" w:themeFill="accent3" w:themeFillTint="66"/>
            <w:textDirection w:val="btLr"/>
          </w:tcPr>
          <w:p w14:paraId="2C3CE980"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4</w:t>
            </w:r>
          </w:p>
        </w:tc>
        <w:tc>
          <w:tcPr>
            <w:tcW w:w="502" w:type="dxa"/>
            <w:shd w:val="clear" w:color="auto" w:fill="D6E3BC" w:themeFill="accent3" w:themeFillTint="66"/>
            <w:textDirection w:val="btLr"/>
          </w:tcPr>
          <w:p w14:paraId="37D6B01D" w14:textId="77777777" w:rsidR="008E098A" w:rsidRPr="00901799" w:rsidRDefault="008E098A" w:rsidP="00B22E84">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5</w:t>
            </w:r>
          </w:p>
        </w:tc>
        <w:tc>
          <w:tcPr>
            <w:tcW w:w="502" w:type="dxa"/>
            <w:shd w:val="clear" w:color="auto" w:fill="D6E3BC" w:themeFill="accent3" w:themeFillTint="66"/>
            <w:textDirection w:val="btLr"/>
          </w:tcPr>
          <w:p w14:paraId="422F0F7E"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6</w:t>
            </w:r>
          </w:p>
        </w:tc>
        <w:tc>
          <w:tcPr>
            <w:tcW w:w="502" w:type="dxa"/>
            <w:shd w:val="clear" w:color="auto" w:fill="D6E3BC" w:themeFill="accent3" w:themeFillTint="66"/>
            <w:textDirection w:val="btLr"/>
          </w:tcPr>
          <w:p w14:paraId="22722F24"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7</w:t>
            </w:r>
          </w:p>
        </w:tc>
        <w:tc>
          <w:tcPr>
            <w:tcW w:w="502" w:type="dxa"/>
            <w:shd w:val="clear" w:color="auto" w:fill="D6E3BC" w:themeFill="accent3" w:themeFillTint="66"/>
            <w:textDirection w:val="btLr"/>
          </w:tcPr>
          <w:p w14:paraId="11872DCE"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8</w:t>
            </w:r>
          </w:p>
        </w:tc>
        <w:tc>
          <w:tcPr>
            <w:tcW w:w="502" w:type="dxa"/>
            <w:shd w:val="clear" w:color="auto" w:fill="D6E3BC" w:themeFill="accent3" w:themeFillTint="66"/>
            <w:textDirection w:val="btLr"/>
          </w:tcPr>
          <w:p w14:paraId="09F4F462"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9</w:t>
            </w:r>
          </w:p>
        </w:tc>
        <w:tc>
          <w:tcPr>
            <w:tcW w:w="502" w:type="dxa"/>
            <w:shd w:val="clear" w:color="auto" w:fill="D6E3BC" w:themeFill="accent3" w:themeFillTint="66"/>
            <w:textDirection w:val="btLr"/>
          </w:tcPr>
          <w:p w14:paraId="154FFE17"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10</w:t>
            </w:r>
          </w:p>
        </w:tc>
        <w:tc>
          <w:tcPr>
            <w:tcW w:w="502" w:type="dxa"/>
            <w:shd w:val="clear" w:color="auto" w:fill="D6E3BC" w:themeFill="accent3" w:themeFillTint="66"/>
            <w:textDirection w:val="btLr"/>
          </w:tcPr>
          <w:p w14:paraId="38D36B75"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sidRPr="005949B5">
              <w:rPr>
                <w:rFonts w:ascii="Century Gothic" w:hAnsi="Century Gothic" w:cs="Arial,Bold"/>
                <w:b/>
                <w:bCs/>
                <w:color w:val="010202"/>
                <w:sz w:val="20"/>
                <w:szCs w:val="20"/>
              </w:rPr>
              <w:t>1</w:t>
            </w:r>
            <w:r>
              <w:rPr>
                <w:rFonts w:ascii="Century Gothic" w:hAnsi="Century Gothic" w:cs="Arial,Bold"/>
                <w:b/>
                <w:bCs/>
                <w:color w:val="010202"/>
                <w:sz w:val="20"/>
                <w:szCs w:val="20"/>
              </w:rPr>
              <w:t>1</w:t>
            </w:r>
          </w:p>
        </w:tc>
        <w:tc>
          <w:tcPr>
            <w:tcW w:w="502" w:type="dxa"/>
            <w:shd w:val="clear" w:color="auto" w:fill="D6E3BC" w:themeFill="accent3" w:themeFillTint="66"/>
            <w:textDirection w:val="btLr"/>
          </w:tcPr>
          <w:p w14:paraId="21CE3CB3"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12</w:t>
            </w:r>
          </w:p>
        </w:tc>
        <w:tc>
          <w:tcPr>
            <w:tcW w:w="502" w:type="dxa"/>
            <w:shd w:val="clear" w:color="auto" w:fill="D6E3BC" w:themeFill="accent3" w:themeFillTint="66"/>
            <w:textDirection w:val="btLr"/>
          </w:tcPr>
          <w:p w14:paraId="7FFB66A8" w14:textId="77777777" w:rsidR="008E098A" w:rsidRPr="00901799" w:rsidRDefault="008E098A" w:rsidP="008E098A">
            <w:pPr>
              <w:autoSpaceDE w:val="0"/>
              <w:autoSpaceDN w:val="0"/>
              <w:adjustRightInd w:val="0"/>
              <w:jc w:val="center"/>
              <w:rPr>
                <w:rFonts w:ascii="Century Gothic" w:hAnsi="Century Gothic" w:cs="Arial,Bold"/>
                <w:bCs/>
                <w:color w:val="010202"/>
                <w:sz w:val="20"/>
                <w:szCs w:val="20"/>
              </w:rPr>
            </w:pPr>
            <w:r w:rsidRPr="005949B5">
              <w:rPr>
                <w:rFonts w:ascii="Century Gothic" w:hAnsi="Century Gothic" w:cs="Arial,Bold"/>
                <w:b/>
                <w:bCs/>
                <w:color w:val="010202"/>
                <w:sz w:val="20"/>
                <w:szCs w:val="20"/>
              </w:rPr>
              <w:t>1</w:t>
            </w:r>
            <w:r>
              <w:rPr>
                <w:rFonts w:ascii="Century Gothic" w:hAnsi="Century Gothic" w:cs="Arial,Bold"/>
                <w:b/>
                <w:bCs/>
                <w:color w:val="010202"/>
                <w:sz w:val="20"/>
                <w:szCs w:val="20"/>
              </w:rPr>
              <w:t>3</w:t>
            </w:r>
          </w:p>
        </w:tc>
        <w:tc>
          <w:tcPr>
            <w:tcW w:w="502" w:type="dxa"/>
            <w:shd w:val="clear" w:color="auto" w:fill="D6E3BC" w:themeFill="accent3" w:themeFillTint="66"/>
            <w:textDirection w:val="btLr"/>
          </w:tcPr>
          <w:p w14:paraId="6A9E2DBF" w14:textId="77777777" w:rsidR="008E098A" w:rsidRPr="00901799" w:rsidRDefault="008E098A" w:rsidP="008E098A">
            <w:pPr>
              <w:autoSpaceDE w:val="0"/>
              <w:autoSpaceDN w:val="0"/>
              <w:adjustRightInd w:val="0"/>
              <w:jc w:val="center"/>
              <w:rPr>
                <w:rFonts w:ascii="Century Gothic" w:hAnsi="Century Gothic" w:cs="Arial,Bold"/>
                <w:bCs/>
                <w:color w:val="010202"/>
                <w:sz w:val="20"/>
                <w:szCs w:val="20"/>
              </w:rPr>
            </w:pPr>
            <w:r w:rsidRPr="005949B5">
              <w:rPr>
                <w:rFonts w:ascii="Century Gothic" w:hAnsi="Century Gothic" w:cs="Arial,Bold"/>
                <w:b/>
                <w:bCs/>
                <w:color w:val="010202"/>
                <w:sz w:val="20"/>
                <w:szCs w:val="20"/>
              </w:rPr>
              <w:t>1</w:t>
            </w:r>
            <w:r>
              <w:rPr>
                <w:rFonts w:ascii="Century Gothic" w:hAnsi="Century Gothic" w:cs="Arial,Bold"/>
                <w:b/>
                <w:bCs/>
                <w:color w:val="010202"/>
                <w:sz w:val="20"/>
                <w:szCs w:val="20"/>
              </w:rPr>
              <w:t>4</w:t>
            </w:r>
          </w:p>
        </w:tc>
        <w:tc>
          <w:tcPr>
            <w:tcW w:w="502" w:type="dxa"/>
            <w:shd w:val="clear" w:color="auto" w:fill="D6E3BC" w:themeFill="accent3" w:themeFillTint="66"/>
            <w:textDirection w:val="btLr"/>
          </w:tcPr>
          <w:p w14:paraId="514DD5D2"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15</w:t>
            </w:r>
          </w:p>
        </w:tc>
        <w:tc>
          <w:tcPr>
            <w:tcW w:w="502" w:type="dxa"/>
            <w:shd w:val="clear" w:color="auto" w:fill="D6E3BC" w:themeFill="accent3" w:themeFillTint="66"/>
            <w:textDirection w:val="btLr"/>
          </w:tcPr>
          <w:p w14:paraId="3210C689"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16</w:t>
            </w:r>
          </w:p>
        </w:tc>
        <w:tc>
          <w:tcPr>
            <w:tcW w:w="502" w:type="dxa"/>
            <w:shd w:val="clear" w:color="auto" w:fill="D6E3BC" w:themeFill="accent3" w:themeFillTint="66"/>
            <w:textDirection w:val="btLr"/>
          </w:tcPr>
          <w:p w14:paraId="489D492A"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17</w:t>
            </w:r>
          </w:p>
        </w:tc>
        <w:tc>
          <w:tcPr>
            <w:tcW w:w="502" w:type="dxa"/>
            <w:shd w:val="clear" w:color="auto" w:fill="D6E3BC" w:themeFill="accent3" w:themeFillTint="66"/>
            <w:textDirection w:val="btLr"/>
          </w:tcPr>
          <w:p w14:paraId="550CB077"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18</w:t>
            </w:r>
          </w:p>
        </w:tc>
        <w:tc>
          <w:tcPr>
            <w:tcW w:w="502" w:type="dxa"/>
            <w:shd w:val="clear" w:color="auto" w:fill="D6E3BC" w:themeFill="accent3" w:themeFillTint="66"/>
            <w:textDirection w:val="btLr"/>
          </w:tcPr>
          <w:p w14:paraId="62DAA7C2"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19</w:t>
            </w:r>
          </w:p>
        </w:tc>
        <w:tc>
          <w:tcPr>
            <w:tcW w:w="502" w:type="dxa"/>
            <w:shd w:val="clear" w:color="auto" w:fill="D6E3BC" w:themeFill="accent3" w:themeFillTint="66"/>
            <w:textDirection w:val="btLr"/>
          </w:tcPr>
          <w:p w14:paraId="7962B835"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20</w:t>
            </w:r>
          </w:p>
        </w:tc>
        <w:tc>
          <w:tcPr>
            <w:tcW w:w="502" w:type="dxa"/>
            <w:shd w:val="clear" w:color="auto" w:fill="D6E3BC" w:themeFill="accent3" w:themeFillTint="66"/>
            <w:textDirection w:val="btLr"/>
          </w:tcPr>
          <w:p w14:paraId="5B41B752"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21</w:t>
            </w:r>
          </w:p>
        </w:tc>
        <w:tc>
          <w:tcPr>
            <w:tcW w:w="502" w:type="dxa"/>
            <w:shd w:val="clear" w:color="auto" w:fill="D6E3BC" w:themeFill="accent3" w:themeFillTint="66"/>
            <w:textDirection w:val="btLr"/>
          </w:tcPr>
          <w:p w14:paraId="0322BE8D"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22</w:t>
            </w:r>
          </w:p>
        </w:tc>
        <w:tc>
          <w:tcPr>
            <w:tcW w:w="502" w:type="dxa"/>
            <w:shd w:val="clear" w:color="auto" w:fill="D6E3BC" w:themeFill="accent3" w:themeFillTint="66"/>
            <w:textDirection w:val="btLr"/>
          </w:tcPr>
          <w:p w14:paraId="66F4E111"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24</w:t>
            </w:r>
          </w:p>
        </w:tc>
        <w:tc>
          <w:tcPr>
            <w:tcW w:w="503" w:type="dxa"/>
            <w:shd w:val="clear" w:color="auto" w:fill="D6E3BC" w:themeFill="accent3" w:themeFillTint="66"/>
            <w:textDirection w:val="btLr"/>
          </w:tcPr>
          <w:p w14:paraId="5B6B2BB5" w14:textId="77777777" w:rsidR="008E098A" w:rsidRPr="00901799" w:rsidRDefault="008E098A" w:rsidP="00137C13">
            <w:pPr>
              <w:autoSpaceDE w:val="0"/>
              <w:autoSpaceDN w:val="0"/>
              <w:adjustRightInd w:val="0"/>
              <w:jc w:val="center"/>
              <w:rPr>
                <w:rFonts w:ascii="Century Gothic" w:hAnsi="Century Gothic" w:cs="Arial,Bold"/>
                <w:bCs/>
                <w:color w:val="010202"/>
                <w:sz w:val="20"/>
                <w:szCs w:val="20"/>
              </w:rPr>
            </w:pPr>
            <w:r>
              <w:rPr>
                <w:rFonts w:ascii="Century Gothic" w:hAnsi="Century Gothic" w:cs="Arial,Bold"/>
                <w:b/>
                <w:bCs/>
                <w:color w:val="010202"/>
                <w:sz w:val="20"/>
                <w:szCs w:val="20"/>
              </w:rPr>
              <w:t>25</w:t>
            </w:r>
          </w:p>
        </w:tc>
      </w:tr>
      <w:tr w:rsidR="008E098A" w:rsidRPr="005949B5" w14:paraId="0AD8481F" w14:textId="77777777" w:rsidTr="00F805F5">
        <w:tc>
          <w:tcPr>
            <w:tcW w:w="3431" w:type="dxa"/>
            <w:shd w:val="clear" w:color="auto" w:fill="D6E3BC"/>
          </w:tcPr>
          <w:p w14:paraId="652372A0" w14:textId="77777777" w:rsidR="008E098A" w:rsidRPr="00C5285E" w:rsidRDefault="006E5FC4" w:rsidP="00B22E84">
            <w:pPr>
              <w:rPr>
                <w:rFonts w:ascii="Century Gothic" w:hAnsi="Century Gothic"/>
                <w:b/>
                <w:sz w:val="20"/>
                <w:szCs w:val="20"/>
              </w:rPr>
            </w:pPr>
            <w:r>
              <w:rPr>
                <w:rFonts w:ascii="Century Gothic" w:hAnsi="Century Gothic"/>
                <w:b/>
                <w:sz w:val="20"/>
                <w:szCs w:val="20"/>
              </w:rPr>
              <w:t>1.</w:t>
            </w:r>
            <w:r w:rsidR="00040023" w:rsidRPr="00040023">
              <w:rPr>
                <w:rFonts w:ascii="Century Gothic" w:hAnsi="Century Gothic"/>
                <w:sz w:val="20"/>
                <w:szCs w:val="20"/>
              </w:rPr>
              <w:t>To ensure development contributes to the delivery of a transforming City which brings regeneration benefits, promotes sustainable development and makes the most efficient use of brownfield land and buildings</w:t>
            </w:r>
          </w:p>
        </w:tc>
        <w:tc>
          <w:tcPr>
            <w:tcW w:w="502" w:type="dxa"/>
            <w:shd w:val="clear" w:color="auto" w:fill="0070C0"/>
            <w:vAlign w:val="center"/>
          </w:tcPr>
          <w:p w14:paraId="1BF15EA3" w14:textId="77777777" w:rsidR="008E098A" w:rsidRPr="00A7576B" w:rsidRDefault="00AF4364"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B050"/>
            <w:vAlign w:val="center"/>
          </w:tcPr>
          <w:p w14:paraId="15C84605" w14:textId="77777777" w:rsidR="008E098A" w:rsidRPr="00A7576B" w:rsidRDefault="0090402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F32E723" w14:textId="77777777" w:rsidR="008E098A" w:rsidRPr="00A7576B" w:rsidRDefault="0090402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1EDA01D5"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auto"/>
            <w:vAlign w:val="center"/>
          </w:tcPr>
          <w:p w14:paraId="2C85133C"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083FA9E2" w14:textId="77777777" w:rsidR="008E098A"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0D6508B7" w14:textId="77777777" w:rsidR="008E098A" w:rsidRPr="00A7576B" w:rsidRDefault="004C7A5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780BFE23" w14:textId="77777777" w:rsidR="008E098A"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7F21849D" w14:textId="77777777" w:rsidR="008E098A" w:rsidRPr="00A7576B" w:rsidRDefault="000C28FF"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3E97DA3" w14:textId="77777777" w:rsidR="008E098A"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r w:rsidR="001F002A">
              <w:rPr>
                <w:rFonts w:ascii="Century Gothic" w:hAnsi="Century Gothic" w:cs="Arial,Bold"/>
                <w:b/>
                <w:bCs/>
                <w:color w:val="010202"/>
                <w:sz w:val="20"/>
                <w:szCs w:val="20"/>
              </w:rPr>
              <w:t>?</w:t>
            </w:r>
          </w:p>
        </w:tc>
        <w:tc>
          <w:tcPr>
            <w:tcW w:w="502" w:type="dxa"/>
            <w:shd w:val="clear" w:color="auto" w:fill="92D050"/>
            <w:vAlign w:val="center"/>
          </w:tcPr>
          <w:p w14:paraId="6F85A0C4" w14:textId="77777777" w:rsidR="008E098A"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74757523"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591BBC52"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8147254"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372C081"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44FF359"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A37790B"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D2B816C"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910F1B1"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3A14C488"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49C455D8"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C1E2167"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AF42F67"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92D050"/>
            <w:vAlign w:val="center"/>
          </w:tcPr>
          <w:p w14:paraId="04CB6B19"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r>
      <w:tr w:rsidR="008E098A" w:rsidRPr="005949B5" w14:paraId="6BE84DA9" w14:textId="77777777" w:rsidTr="00F805F5">
        <w:trPr>
          <w:trHeight w:val="308"/>
        </w:trPr>
        <w:tc>
          <w:tcPr>
            <w:tcW w:w="3431" w:type="dxa"/>
            <w:shd w:val="clear" w:color="auto" w:fill="D6E3BC"/>
          </w:tcPr>
          <w:p w14:paraId="26537CEB" w14:textId="77777777" w:rsidR="008E098A" w:rsidRPr="00040023" w:rsidRDefault="006E5FC4" w:rsidP="008E098A">
            <w:pPr>
              <w:rPr>
                <w:rFonts w:ascii="Century Gothic" w:hAnsi="Century Gothic"/>
                <w:sz w:val="20"/>
                <w:szCs w:val="20"/>
              </w:rPr>
            </w:pPr>
            <w:r>
              <w:rPr>
                <w:rFonts w:ascii="Century Gothic" w:hAnsi="Century Gothic"/>
                <w:b/>
                <w:sz w:val="20"/>
                <w:szCs w:val="20"/>
              </w:rPr>
              <w:t>2.</w:t>
            </w:r>
            <w:r w:rsidR="00040023">
              <w:rPr>
                <w:rFonts w:ascii="Century Gothic" w:hAnsi="Century Gothic"/>
                <w:b/>
                <w:sz w:val="20"/>
                <w:szCs w:val="20"/>
              </w:rPr>
              <w:t xml:space="preserve"> </w:t>
            </w:r>
            <w:r w:rsidR="00040023">
              <w:rPr>
                <w:rFonts w:ascii="Century Gothic" w:hAnsi="Century Gothic"/>
                <w:sz w:val="20"/>
                <w:szCs w:val="20"/>
              </w:rPr>
              <w:t>To ensure that new development is supported by the necessary infrastructure</w:t>
            </w:r>
          </w:p>
        </w:tc>
        <w:tc>
          <w:tcPr>
            <w:tcW w:w="502" w:type="dxa"/>
            <w:shd w:val="clear" w:color="auto" w:fill="0070C0"/>
            <w:vAlign w:val="center"/>
          </w:tcPr>
          <w:p w14:paraId="6BEC0AED" w14:textId="77777777" w:rsidR="008E098A" w:rsidRPr="00A7576B" w:rsidRDefault="00AF4364"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596C11D8" w14:textId="77777777" w:rsidR="008E098A" w:rsidRPr="00A7576B" w:rsidRDefault="0090402E"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21F56D1A" w14:textId="77777777" w:rsidR="008E098A" w:rsidRPr="00A7576B" w:rsidRDefault="0090402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5F674BEB" w14:textId="77777777" w:rsidR="008E098A" w:rsidRPr="00A7576B" w:rsidRDefault="00422F0C"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18D86F88"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23B833B" w14:textId="77777777" w:rsidR="008E098A"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00264B93" w14:textId="77777777" w:rsidR="008E098A" w:rsidRPr="00A7576B" w:rsidRDefault="004C7A5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82DF169" w14:textId="77777777" w:rsidR="008E098A" w:rsidRPr="00A7576B" w:rsidRDefault="00797332"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75932D06" w14:textId="77777777" w:rsidR="008E098A" w:rsidRPr="00A7576B" w:rsidRDefault="000C28FF"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2A332C47" w14:textId="77777777" w:rsidR="008E098A" w:rsidRPr="00A7576B" w:rsidRDefault="001F002A"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08366541" w14:textId="77777777" w:rsidR="008E098A" w:rsidRPr="00A7576B" w:rsidRDefault="00D56432"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29D730B4" w14:textId="77777777" w:rsidR="008E098A" w:rsidRDefault="00D56432"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3F7424CF" w14:textId="77777777" w:rsidR="008E098A" w:rsidRPr="00A7576B" w:rsidRDefault="00D56432"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65B4F49C" w14:textId="77777777" w:rsidR="008E098A" w:rsidRPr="00A7576B"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6A18F596" w14:textId="77777777" w:rsidR="008E098A"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5A92716E" w14:textId="77777777" w:rsidR="008E098A"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3F165F0E" w14:textId="77777777" w:rsidR="008E098A" w:rsidRDefault="0087685B"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58496A9C"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138BCA4D" w14:textId="77777777" w:rsidR="008E098A" w:rsidRDefault="0087685B"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74DCA776" w14:textId="77777777" w:rsidR="008E098A" w:rsidRDefault="0087685B"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5011629C"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4600E78B"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2BBF966A"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3" w:type="dxa"/>
            <w:shd w:val="clear" w:color="auto" w:fill="0070C0"/>
            <w:vAlign w:val="center"/>
          </w:tcPr>
          <w:p w14:paraId="6FFA2EF5"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r>
      <w:tr w:rsidR="008E098A" w:rsidRPr="005949B5" w14:paraId="62657868" w14:textId="77777777" w:rsidTr="00F805F5">
        <w:tc>
          <w:tcPr>
            <w:tcW w:w="3431" w:type="dxa"/>
            <w:shd w:val="clear" w:color="auto" w:fill="D6E3BC"/>
          </w:tcPr>
          <w:p w14:paraId="49F83286" w14:textId="77777777" w:rsidR="008E098A" w:rsidRPr="00040023" w:rsidRDefault="006E5FC4" w:rsidP="007A1D84">
            <w:pPr>
              <w:rPr>
                <w:rFonts w:ascii="Century Gothic" w:hAnsi="Century Gothic" w:cs="Arial,Bold"/>
                <w:bCs/>
                <w:color w:val="010202"/>
                <w:sz w:val="20"/>
                <w:szCs w:val="20"/>
              </w:rPr>
            </w:pPr>
            <w:r>
              <w:rPr>
                <w:rFonts w:ascii="Century Gothic" w:hAnsi="Century Gothic" w:cs="Arial,Bold"/>
                <w:b/>
                <w:bCs/>
                <w:color w:val="010202"/>
                <w:sz w:val="20"/>
                <w:szCs w:val="20"/>
              </w:rPr>
              <w:t>3.</w:t>
            </w:r>
            <w:r w:rsidR="00040023">
              <w:rPr>
                <w:rFonts w:ascii="Century Gothic" w:hAnsi="Century Gothic" w:cs="Arial,Bold"/>
                <w:b/>
                <w:bCs/>
                <w:color w:val="010202"/>
                <w:sz w:val="20"/>
                <w:szCs w:val="20"/>
              </w:rPr>
              <w:t xml:space="preserve"> </w:t>
            </w:r>
            <w:r w:rsidR="00040023" w:rsidRPr="00040023">
              <w:rPr>
                <w:rFonts w:ascii="Century Gothic" w:hAnsi="Century Gothic" w:cs="Arial"/>
                <w:sz w:val="20"/>
                <w:szCs w:val="20"/>
              </w:rPr>
              <w:t>To regenerate the City Centre and other areas of the City in accordance with the Council’s adopted strategies and maximise benefits associated with Housing Zone status</w:t>
            </w:r>
          </w:p>
        </w:tc>
        <w:tc>
          <w:tcPr>
            <w:tcW w:w="502" w:type="dxa"/>
            <w:shd w:val="clear" w:color="auto" w:fill="0070C0"/>
            <w:vAlign w:val="center"/>
          </w:tcPr>
          <w:p w14:paraId="51B70855" w14:textId="77777777" w:rsidR="008E098A" w:rsidRPr="00A7576B" w:rsidRDefault="00AF4364" w:rsidP="00A7576B">
            <w:pPr>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r w:rsidR="009E5CFE">
              <w:rPr>
                <w:rFonts w:ascii="Century Gothic" w:hAnsi="Century Gothic" w:cs="Arial,Bold"/>
                <w:b/>
                <w:bCs/>
                <w:color w:val="010202"/>
                <w:sz w:val="20"/>
                <w:szCs w:val="20"/>
              </w:rPr>
              <w:t>?</w:t>
            </w:r>
          </w:p>
        </w:tc>
        <w:tc>
          <w:tcPr>
            <w:tcW w:w="502" w:type="dxa"/>
            <w:shd w:val="clear" w:color="auto" w:fill="92D050"/>
            <w:vAlign w:val="center"/>
          </w:tcPr>
          <w:p w14:paraId="75C793EB" w14:textId="77777777" w:rsidR="008E098A" w:rsidRPr="00A7576B" w:rsidRDefault="0090402E" w:rsidP="00A7576B">
            <w:pPr>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0482A5EC" w14:textId="77777777" w:rsidR="008E098A" w:rsidRPr="00A7576B" w:rsidRDefault="0090402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323F27A"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auto"/>
            <w:vAlign w:val="center"/>
          </w:tcPr>
          <w:p w14:paraId="3519FE73"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1434A3C" w14:textId="77777777" w:rsidR="008E098A"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4D83AC13" w14:textId="77777777" w:rsidR="008E098A" w:rsidRPr="00A7576B" w:rsidRDefault="004C7A5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F6D2B4B" w14:textId="77777777" w:rsidR="008E098A"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2A22C6A5" w14:textId="77777777" w:rsidR="008E098A" w:rsidRPr="00A7576B" w:rsidRDefault="000C28FF"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32B7F16" w14:textId="77777777" w:rsidR="008E098A" w:rsidRPr="00A7576B" w:rsidRDefault="001F002A" w:rsidP="00CA6913">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06B72BFD" w14:textId="77777777" w:rsidR="008E098A"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C1F36D7"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487BD36"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367271B2"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5F809287"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2822F37"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75A3995"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B5FD27C"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61AB238"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0933D9A6"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5317DD6"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76B54DFC"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47DB52F"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0070C0"/>
            <w:vAlign w:val="center"/>
          </w:tcPr>
          <w:p w14:paraId="059C90A3"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8E098A" w:rsidRPr="005949B5" w14:paraId="4AF5EF10" w14:textId="77777777" w:rsidTr="00F805F5">
        <w:tc>
          <w:tcPr>
            <w:tcW w:w="3431" w:type="dxa"/>
            <w:shd w:val="clear" w:color="auto" w:fill="D6E3BC"/>
          </w:tcPr>
          <w:p w14:paraId="69C91AA6" w14:textId="77777777" w:rsidR="008E098A" w:rsidRPr="00C5285E" w:rsidRDefault="006E5FC4" w:rsidP="00B22E84">
            <w:pPr>
              <w:autoSpaceDE w:val="0"/>
              <w:autoSpaceDN w:val="0"/>
              <w:adjustRightInd w:val="0"/>
              <w:rPr>
                <w:rFonts w:ascii="Century Gothic" w:hAnsi="Century Gothic" w:cs="Arial,Bold"/>
                <w:b/>
                <w:bCs/>
                <w:color w:val="010202"/>
                <w:sz w:val="20"/>
                <w:szCs w:val="20"/>
              </w:rPr>
            </w:pPr>
            <w:r>
              <w:rPr>
                <w:rFonts w:ascii="Century Gothic" w:hAnsi="Century Gothic" w:cs="Arial,Bold"/>
                <w:b/>
                <w:bCs/>
                <w:color w:val="010202"/>
                <w:sz w:val="20"/>
                <w:szCs w:val="20"/>
              </w:rPr>
              <w:t>4.</w:t>
            </w:r>
            <w:r w:rsidR="00040023">
              <w:rPr>
                <w:rFonts w:ascii="Century Gothic" w:hAnsi="Century Gothic" w:cs="Arial,Bold"/>
                <w:b/>
                <w:bCs/>
                <w:color w:val="010202"/>
                <w:sz w:val="20"/>
                <w:szCs w:val="20"/>
              </w:rPr>
              <w:t xml:space="preserve"> </w:t>
            </w:r>
            <w:r w:rsidR="00040023" w:rsidRPr="00635A89">
              <w:rPr>
                <w:rFonts w:ascii="Century Gothic" w:hAnsi="Century Gothic" w:cs="Arial,Bold"/>
                <w:bCs/>
                <w:color w:val="010202"/>
                <w:sz w:val="20"/>
                <w:szCs w:val="20"/>
              </w:rPr>
              <w:t>To develop a City Centre that provides for the needs of the 21</w:t>
            </w:r>
            <w:r w:rsidR="00040023" w:rsidRPr="00635A89">
              <w:rPr>
                <w:rFonts w:ascii="Century Gothic" w:hAnsi="Century Gothic" w:cs="Arial,Bold"/>
                <w:bCs/>
                <w:color w:val="010202"/>
                <w:sz w:val="20"/>
                <w:szCs w:val="20"/>
                <w:vertAlign w:val="superscript"/>
              </w:rPr>
              <w:t>st</w:t>
            </w:r>
            <w:r w:rsidR="00040023" w:rsidRPr="00635A89">
              <w:rPr>
                <w:rFonts w:ascii="Century Gothic" w:hAnsi="Century Gothic" w:cs="Arial,Bold"/>
                <w:bCs/>
                <w:color w:val="010202"/>
                <w:sz w:val="20"/>
                <w:szCs w:val="20"/>
              </w:rPr>
              <w:t xml:space="preserve"> Century, with increased choice, an improved environment and to </w:t>
            </w:r>
            <w:r w:rsidR="00635A89" w:rsidRPr="00635A89">
              <w:rPr>
                <w:rFonts w:ascii="Century Gothic" w:hAnsi="Century Gothic" w:cs="Arial,Bold"/>
                <w:bCs/>
                <w:color w:val="010202"/>
                <w:sz w:val="20"/>
                <w:szCs w:val="20"/>
              </w:rPr>
              <w:t>protect it from inappropriate competition in other locations</w:t>
            </w:r>
          </w:p>
        </w:tc>
        <w:tc>
          <w:tcPr>
            <w:tcW w:w="502" w:type="dxa"/>
            <w:shd w:val="clear" w:color="auto" w:fill="92D050"/>
            <w:vAlign w:val="center"/>
          </w:tcPr>
          <w:p w14:paraId="63104F95" w14:textId="77777777" w:rsidR="008E098A" w:rsidRPr="00A7576B" w:rsidRDefault="00AF4364" w:rsidP="00CA6913">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03C9FBF2" w14:textId="77777777" w:rsidR="008E098A" w:rsidRPr="00A7576B" w:rsidRDefault="0090402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76D32D35" w14:textId="77777777" w:rsidR="008E098A" w:rsidRPr="00A7576B" w:rsidRDefault="0090402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E7A303C"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50992984"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EDA7DE1" w14:textId="77777777" w:rsidR="008E098A"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3F1BDACF" w14:textId="77777777" w:rsidR="008E098A" w:rsidRPr="00A7576B" w:rsidRDefault="004C7A5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2AA60846" w14:textId="77777777" w:rsidR="008E098A"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3E982D70" w14:textId="77777777" w:rsidR="008E098A" w:rsidRPr="00A7576B" w:rsidRDefault="000C28FF"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auto"/>
            <w:vAlign w:val="center"/>
          </w:tcPr>
          <w:p w14:paraId="6F13EA84" w14:textId="77777777" w:rsidR="008E098A" w:rsidRPr="00A7576B" w:rsidRDefault="001F002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A18B912" w14:textId="77777777" w:rsidR="008E098A" w:rsidRPr="00A7576B" w:rsidRDefault="00D56432" w:rsidP="00CA6913">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5180CFC3"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55AF5F14"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43DF6A0B"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CF3F16C"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581BCBC"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D3265EB"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517CB83E"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38B5147D"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5DFE3D1"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49338BB0"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982B2B5"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60EA672"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92D050"/>
            <w:vAlign w:val="center"/>
          </w:tcPr>
          <w:p w14:paraId="7B140AF9"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r>
      <w:tr w:rsidR="008E098A" w:rsidRPr="005949B5" w14:paraId="14226F98" w14:textId="77777777" w:rsidTr="00F805F5">
        <w:tc>
          <w:tcPr>
            <w:tcW w:w="3431" w:type="dxa"/>
            <w:shd w:val="clear" w:color="auto" w:fill="D6E3BC"/>
          </w:tcPr>
          <w:p w14:paraId="57E11559" w14:textId="77777777" w:rsidR="008E098A" w:rsidRPr="00635A89" w:rsidRDefault="006E5FC4" w:rsidP="008E098A">
            <w:pPr>
              <w:rPr>
                <w:rFonts w:ascii="Arial" w:hAnsi="Arial" w:cs="Arial"/>
                <w:i/>
              </w:rPr>
            </w:pPr>
            <w:r w:rsidRPr="00635A89">
              <w:rPr>
                <w:rFonts w:ascii="Century Gothic" w:hAnsi="Century Gothic"/>
                <w:b/>
                <w:sz w:val="20"/>
                <w:szCs w:val="20"/>
              </w:rPr>
              <w:t>5.</w:t>
            </w:r>
            <w:r w:rsidR="00635A89" w:rsidRPr="00635A89">
              <w:rPr>
                <w:rFonts w:ascii="Century Gothic" w:hAnsi="Century Gothic"/>
                <w:b/>
                <w:sz w:val="20"/>
                <w:szCs w:val="20"/>
              </w:rPr>
              <w:t xml:space="preserve"> </w:t>
            </w:r>
            <w:r w:rsidR="00635A89" w:rsidRPr="00635A89">
              <w:rPr>
                <w:rFonts w:ascii="Century Gothic" w:hAnsi="Century Gothic" w:cs="Arial"/>
                <w:sz w:val="20"/>
                <w:szCs w:val="20"/>
              </w:rPr>
              <w:t xml:space="preserve">To provide a balanced network of local and district centres that provide for the everyday shops, services and </w:t>
            </w:r>
            <w:r w:rsidR="00635A89" w:rsidRPr="00635A89">
              <w:rPr>
                <w:rFonts w:ascii="Century Gothic" w:hAnsi="Century Gothic" w:cs="Arial"/>
                <w:sz w:val="20"/>
                <w:szCs w:val="20"/>
              </w:rPr>
              <w:lastRenderedPageBreak/>
              <w:t>facilities needed by the local community.</w:t>
            </w:r>
          </w:p>
        </w:tc>
        <w:tc>
          <w:tcPr>
            <w:tcW w:w="502" w:type="dxa"/>
            <w:shd w:val="clear" w:color="auto" w:fill="0070C0"/>
            <w:vAlign w:val="center"/>
          </w:tcPr>
          <w:p w14:paraId="70FCDDAE" w14:textId="77777777" w:rsidR="008E098A" w:rsidRPr="00A7576B" w:rsidRDefault="00AF4364" w:rsidP="00A7576B">
            <w:pPr>
              <w:jc w:val="center"/>
              <w:rPr>
                <w:rFonts w:ascii="Century Gothic" w:hAnsi="Century Gothic"/>
                <w:b/>
                <w:sz w:val="20"/>
                <w:szCs w:val="20"/>
              </w:rPr>
            </w:pPr>
            <w:r>
              <w:rPr>
                <w:rFonts w:ascii="Century Gothic" w:hAnsi="Century Gothic"/>
                <w:b/>
                <w:sz w:val="20"/>
                <w:szCs w:val="20"/>
              </w:rPr>
              <w:lastRenderedPageBreak/>
              <w:t>0</w:t>
            </w:r>
          </w:p>
        </w:tc>
        <w:tc>
          <w:tcPr>
            <w:tcW w:w="502" w:type="dxa"/>
            <w:shd w:val="clear" w:color="auto" w:fill="92D050"/>
            <w:vAlign w:val="center"/>
          </w:tcPr>
          <w:p w14:paraId="2FD1610F" w14:textId="77777777" w:rsidR="008E098A" w:rsidRPr="00A7576B" w:rsidRDefault="0090402E"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0E85583D" w14:textId="77777777" w:rsidR="008E098A" w:rsidRPr="00A7576B" w:rsidRDefault="00422F0C"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2C96E332" w14:textId="77777777" w:rsidR="008E098A" w:rsidRPr="00A7576B" w:rsidRDefault="00422F0C"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3396B022" w14:textId="77777777" w:rsidR="008E098A" w:rsidRPr="00A7576B" w:rsidRDefault="008C4809"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B050"/>
            <w:vAlign w:val="center"/>
          </w:tcPr>
          <w:p w14:paraId="36EFE051" w14:textId="77777777" w:rsidR="008E098A" w:rsidRPr="00A7576B" w:rsidRDefault="002A5563"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2B7D66B5" w14:textId="77777777" w:rsidR="008E098A" w:rsidRPr="00A7576B" w:rsidRDefault="004D6E9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4D9FB15" w14:textId="77777777" w:rsidR="008E098A" w:rsidRPr="00A7576B" w:rsidRDefault="00797332"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3982197D" w14:textId="77777777" w:rsidR="008E098A" w:rsidRPr="00A7576B" w:rsidRDefault="00322AE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4F18A77A" w14:textId="77777777" w:rsidR="008E098A" w:rsidRPr="00A7576B" w:rsidRDefault="001F002A"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7FDDCFB4" w14:textId="77777777" w:rsidR="008E098A" w:rsidRPr="00A7576B" w:rsidRDefault="00D56432"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7B762B2A" w14:textId="77777777" w:rsidR="008E098A"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7F62F758" w14:textId="77777777" w:rsidR="008E098A" w:rsidRPr="00A7576B"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12B7EC5F" w14:textId="77777777" w:rsidR="008E098A" w:rsidRPr="00A7576B"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34F3C6AA" w14:textId="77777777" w:rsidR="008E098A" w:rsidRDefault="00D56432"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07192C8C" w14:textId="77777777" w:rsidR="008E098A" w:rsidRDefault="00D56432"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6BCEA098" w14:textId="77777777" w:rsidR="008E098A" w:rsidRDefault="0087685B" w:rsidP="00673DB4">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70F3C7B9"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5342029C"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266B04FF"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72AB7ACF"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37933EAD"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26D846D8"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c>
          <w:tcPr>
            <w:tcW w:w="503" w:type="dxa"/>
            <w:shd w:val="clear" w:color="auto" w:fill="0070C0"/>
            <w:vAlign w:val="center"/>
          </w:tcPr>
          <w:p w14:paraId="522297B2" w14:textId="77777777" w:rsidR="008E098A" w:rsidRDefault="0087685B" w:rsidP="00673DB4">
            <w:pPr>
              <w:jc w:val="center"/>
              <w:rPr>
                <w:rFonts w:ascii="Century Gothic" w:hAnsi="Century Gothic"/>
                <w:b/>
                <w:sz w:val="20"/>
                <w:szCs w:val="20"/>
              </w:rPr>
            </w:pPr>
            <w:r>
              <w:rPr>
                <w:rFonts w:ascii="Century Gothic" w:hAnsi="Century Gothic"/>
                <w:b/>
                <w:sz w:val="20"/>
                <w:szCs w:val="20"/>
              </w:rPr>
              <w:t>0</w:t>
            </w:r>
          </w:p>
        </w:tc>
      </w:tr>
      <w:tr w:rsidR="008E098A" w:rsidRPr="005949B5" w14:paraId="4DA379FE" w14:textId="77777777" w:rsidTr="00F805F5">
        <w:tc>
          <w:tcPr>
            <w:tcW w:w="3431" w:type="dxa"/>
            <w:shd w:val="clear" w:color="auto" w:fill="D6E3BC"/>
          </w:tcPr>
          <w:p w14:paraId="081FCB3A" w14:textId="77777777" w:rsidR="008E098A" w:rsidRPr="00635A89" w:rsidRDefault="00040023" w:rsidP="00635A89">
            <w:pPr>
              <w:rPr>
                <w:rFonts w:ascii="Arial" w:hAnsi="Arial" w:cs="Arial"/>
                <w:i/>
              </w:rPr>
            </w:pPr>
            <w:r w:rsidRPr="00635A89">
              <w:rPr>
                <w:rFonts w:ascii="Century Gothic" w:hAnsi="Century Gothic" w:cs="Arial,Bold"/>
                <w:b/>
                <w:bCs/>
                <w:color w:val="010202"/>
                <w:sz w:val="20"/>
                <w:szCs w:val="20"/>
              </w:rPr>
              <w:t xml:space="preserve">6. </w:t>
            </w:r>
            <w:r w:rsidR="00635A89" w:rsidRPr="00635A89">
              <w:rPr>
                <w:rFonts w:ascii="Century Gothic" w:hAnsi="Century Gothic" w:cs="Arial"/>
                <w:sz w:val="20"/>
                <w:szCs w:val="20"/>
              </w:rPr>
              <w:t>To provide a balanced mix of new homes that provide for the needs and aspirations of the local community, working with neighbouring authorities where they are providing for housing needs of the Gloucester community.</w:t>
            </w:r>
          </w:p>
        </w:tc>
        <w:tc>
          <w:tcPr>
            <w:tcW w:w="502" w:type="dxa"/>
            <w:shd w:val="clear" w:color="auto" w:fill="0070C0"/>
            <w:vAlign w:val="center"/>
          </w:tcPr>
          <w:p w14:paraId="46C41B9B" w14:textId="77777777" w:rsidR="008E098A" w:rsidRPr="00A7576B" w:rsidRDefault="00AF436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r w:rsidR="009E5CFE">
              <w:rPr>
                <w:rFonts w:ascii="Century Gothic" w:hAnsi="Century Gothic" w:cs="Arial,Bold"/>
                <w:b/>
                <w:bCs/>
                <w:color w:val="010202"/>
                <w:sz w:val="20"/>
                <w:szCs w:val="20"/>
              </w:rPr>
              <w:t>?</w:t>
            </w:r>
          </w:p>
        </w:tc>
        <w:tc>
          <w:tcPr>
            <w:tcW w:w="502" w:type="dxa"/>
            <w:shd w:val="clear" w:color="auto" w:fill="0070C0"/>
            <w:vAlign w:val="center"/>
          </w:tcPr>
          <w:p w14:paraId="6C63D13D" w14:textId="77777777" w:rsidR="008E098A" w:rsidRPr="00A7576B" w:rsidRDefault="0090402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C5EF963"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29217EA"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auto"/>
            <w:vAlign w:val="center"/>
          </w:tcPr>
          <w:p w14:paraId="69AC5AC0" w14:textId="77777777" w:rsidR="008E098A" w:rsidRPr="00A7576B" w:rsidRDefault="008C480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14226393" w14:textId="77777777" w:rsidR="008E098A"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652C07E" w14:textId="77777777" w:rsidR="008E098A" w:rsidRPr="00A7576B" w:rsidRDefault="004D6E9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auto"/>
            <w:vAlign w:val="center"/>
          </w:tcPr>
          <w:p w14:paraId="2FAF5D31" w14:textId="77777777" w:rsidR="008E098A"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auto"/>
            <w:vAlign w:val="center"/>
          </w:tcPr>
          <w:p w14:paraId="7596FC36" w14:textId="77777777" w:rsidR="008E098A"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FFC000"/>
            <w:vAlign w:val="center"/>
          </w:tcPr>
          <w:p w14:paraId="3C569489" w14:textId="00C48305" w:rsidR="008E098A" w:rsidRPr="00A7576B" w:rsidRDefault="001F002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r w:rsidR="00B603CD">
              <w:rPr>
                <w:rFonts w:ascii="Century Gothic" w:hAnsi="Century Gothic" w:cs="Arial,Bold"/>
                <w:b/>
                <w:bCs/>
                <w:color w:val="010202"/>
                <w:sz w:val="20"/>
                <w:szCs w:val="20"/>
              </w:rPr>
              <w:t>?</w:t>
            </w:r>
          </w:p>
        </w:tc>
        <w:tc>
          <w:tcPr>
            <w:tcW w:w="502" w:type="dxa"/>
            <w:shd w:val="clear" w:color="auto" w:fill="auto"/>
            <w:vAlign w:val="center"/>
          </w:tcPr>
          <w:p w14:paraId="608D1B6B" w14:textId="77777777" w:rsidR="008E098A"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061B4EF"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F66FF3A"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D5A3C13"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9BF5CDF"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1D5ACB27"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F305F79"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3DCB89A9"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vAlign w:val="center"/>
          </w:tcPr>
          <w:p w14:paraId="446CF707"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vAlign w:val="center"/>
          </w:tcPr>
          <w:p w14:paraId="234DB132"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769382FC"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1414E3C1"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00720D4D"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0070C0"/>
            <w:vAlign w:val="center"/>
          </w:tcPr>
          <w:p w14:paraId="32750091"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8E098A" w:rsidRPr="005949B5" w14:paraId="0AA80CBC" w14:textId="77777777" w:rsidTr="00F805F5">
        <w:tc>
          <w:tcPr>
            <w:tcW w:w="3431" w:type="dxa"/>
            <w:shd w:val="clear" w:color="auto" w:fill="D6E3BC"/>
          </w:tcPr>
          <w:p w14:paraId="138BD6E9" w14:textId="77777777" w:rsidR="008E098A" w:rsidRPr="00635A89" w:rsidRDefault="00040023" w:rsidP="008E098A">
            <w:pPr>
              <w:rPr>
                <w:rFonts w:ascii="Arial" w:hAnsi="Arial" w:cs="Arial"/>
                <w:i/>
              </w:rPr>
            </w:pPr>
            <w:r w:rsidRPr="00635A89">
              <w:rPr>
                <w:rFonts w:ascii="Century Gothic" w:hAnsi="Century Gothic"/>
                <w:b/>
                <w:sz w:val="20"/>
                <w:szCs w:val="20"/>
              </w:rPr>
              <w:t xml:space="preserve">7. </w:t>
            </w:r>
            <w:r w:rsidR="00635A89" w:rsidRPr="00635A89">
              <w:rPr>
                <w:rFonts w:ascii="Century Gothic" w:hAnsi="Century Gothic" w:cs="Arial"/>
                <w:sz w:val="20"/>
                <w:szCs w:val="20"/>
              </w:rPr>
              <w:t>To encourage and facilitate inward and home grown investment, attracting innovative growth sectors, create high and stable levels of economic growth and increases job opportunities.</w:t>
            </w:r>
          </w:p>
        </w:tc>
        <w:tc>
          <w:tcPr>
            <w:tcW w:w="502" w:type="dxa"/>
            <w:shd w:val="clear" w:color="auto" w:fill="0070C0"/>
            <w:vAlign w:val="center"/>
          </w:tcPr>
          <w:p w14:paraId="76C06B54" w14:textId="77777777" w:rsidR="008E098A" w:rsidRPr="00A7576B" w:rsidRDefault="009E5CF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4EE268AE" w14:textId="77777777" w:rsidR="008E098A" w:rsidRPr="00A7576B" w:rsidRDefault="0090402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5ED6BC17"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EFAB93C" w14:textId="77777777" w:rsidR="008E098A"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3A12ECE" w14:textId="77777777" w:rsidR="008E098A" w:rsidRPr="00A7576B" w:rsidRDefault="00D0039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98D5FFC" w14:textId="77777777" w:rsidR="008E098A"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FA84DDE" w14:textId="77777777" w:rsidR="008E098A" w:rsidRPr="00A7576B" w:rsidRDefault="004D6E9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6C01949" w14:textId="77777777" w:rsidR="008E098A"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296E4FB" w14:textId="77777777" w:rsidR="008E098A"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auto"/>
            <w:vAlign w:val="center"/>
          </w:tcPr>
          <w:p w14:paraId="71DB3464" w14:textId="77777777" w:rsidR="008E098A" w:rsidRPr="00A7576B" w:rsidRDefault="001F002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auto"/>
            <w:vAlign w:val="center"/>
          </w:tcPr>
          <w:p w14:paraId="0175DDEA" w14:textId="77777777" w:rsidR="008E098A"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21CF0EAF"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F731DA7"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E4558FD" w14:textId="77777777" w:rsidR="008E098A"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65739E6A"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1F91290E" w14:textId="77777777" w:rsidR="008E098A"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EE0C678"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302AAEE7"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084AE6E"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D249BFC"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080ED48"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D1BE216"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51BD3471"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3" w:type="dxa"/>
            <w:shd w:val="clear" w:color="auto" w:fill="0070C0"/>
            <w:vAlign w:val="center"/>
          </w:tcPr>
          <w:p w14:paraId="6291B3B5" w14:textId="77777777" w:rsidR="008E098A"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040023" w:rsidRPr="005949B5" w14:paraId="27208292" w14:textId="77777777" w:rsidTr="00F805F5">
        <w:tc>
          <w:tcPr>
            <w:tcW w:w="3431" w:type="dxa"/>
            <w:shd w:val="clear" w:color="auto" w:fill="D6E3BC"/>
          </w:tcPr>
          <w:p w14:paraId="6BFD43F0" w14:textId="77777777" w:rsidR="00040023" w:rsidRPr="00C5285E" w:rsidRDefault="00040023" w:rsidP="008E098A">
            <w:pPr>
              <w:rPr>
                <w:rFonts w:ascii="Century Gothic" w:hAnsi="Century Gothic"/>
                <w:b/>
                <w:sz w:val="20"/>
                <w:szCs w:val="20"/>
              </w:rPr>
            </w:pPr>
            <w:r>
              <w:rPr>
                <w:rFonts w:ascii="Century Gothic" w:hAnsi="Century Gothic"/>
                <w:b/>
                <w:sz w:val="20"/>
                <w:szCs w:val="20"/>
              </w:rPr>
              <w:t xml:space="preserve">8. </w:t>
            </w:r>
            <w:r w:rsidR="00BA4045" w:rsidRPr="00BA4045">
              <w:rPr>
                <w:rFonts w:ascii="Century Gothic" w:hAnsi="Century Gothic"/>
                <w:sz w:val="20"/>
                <w:szCs w:val="20"/>
              </w:rPr>
              <w:t>To improve educational attainment, skills and learning opportunities.</w:t>
            </w:r>
          </w:p>
        </w:tc>
        <w:tc>
          <w:tcPr>
            <w:tcW w:w="502" w:type="dxa"/>
            <w:shd w:val="clear" w:color="auto" w:fill="0070C0"/>
            <w:vAlign w:val="center"/>
          </w:tcPr>
          <w:p w14:paraId="6E243E81"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7F7EBF7D"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3C851C84"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9A3C267"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A65CA12" w14:textId="77777777" w:rsidR="00040023" w:rsidRPr="00A7576B" w:rsidRDefault="00D0039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E0620E2" w14:textId="77777777" w:rsidR="00040023"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C2839D2" w14:textId="77777777" w:rsidR="00040023" w:rsidRPr="00A7576B" w:rsidRDefault="004D6E99"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E3EFE36" w14:textId="77777777" w:rsidR="00040023"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1AB3E0E"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17849DF" w14:textId="77777777" w:rsidR="00040023" w:rsidRPr="00A7576B" w:rsidRDefault="001F002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EB6BEFE" w14:textId="77777777" w:rsidR="00040023"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3C9CB9F"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4F957930"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4570BE4"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0A70016C"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05F34CAD"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1D1446A"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343A7FDC"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347DD3C"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6FF171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326CF4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2EBFBBE"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22256D2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3" w:type="dxa"/>
            <w:shd w:val="clear" w:color="auto" w:fill="0070C0"/>
            <w:vAlign w:val="center"/>
          </w:tcPr>
          <w:p w14:paraId="10DA70A7"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F805F5" w:rsidRPr="005949B5" w14:paraId="32720A19" w14:textId="77777777" w:rsidTr="00F805F5">
        <w:tc>
          <w:tcPr>
            <w:tcW w:w="3431" w:type="dxa"/>
            <w:shd w:val="clear" w:color="auto" w:fill="D6E3BC"/>
          </w:tcPr>
          <w:p w14:paraId="253DF4F4" w14:textId="77777777" w:rsidR="00040023" w:rsidRPr="00BA4045" w:rsidRDefault="00040023" w:rsidP="008E098A">
            <w:pPr>
              <w:rPr>
                <w:rFonts w:ascii="Century Gothic" w:hAnsi="Century Gothic"/>
                <w:sz w:val="20"/>
                <w:szCs w:val="20"/>
              </w:rPr>
            </w:pPr>
            <w:r>
              <w:rPr>
                <w:rFonts w:ascii="Century Gothic" w:hAnsi="Century Gothic"/>
                <w:b/>
                <w:sz w:val="20"/>
                <w:szCs w:val="20"/>
              </w:rPr>
              <w:t xml:space="preserve">9. </w:t>
            </w:r>
            <w:r w:rsidR="00BA4045">
              <w:rPr>
                <w:rFonts w:ascii="Century Gothic" w:hAnsi="Century Gothic"/>
                <w:sz w:val="20"/>
                <w:szCs w:val="20"/>
              </w:rPr>
              <w:t>To protect and enhance the City’s leisure, recreation and environmental assets, including valuable heritage, public open space, allotments, areas of nature conservation, sensitive landscapes, playing fields and sporting facilities.</w:t>
            </w:r>
          </w:p>
        </w:tc>
        <w:tc>
          <w:tcPr>
            <w:tcW w:w="502" w:type="dxa"/>
            <w:shd w:val="clear" w:color="auto" w:fill="00B050"/>
            <w:vAlign w:val="center"/>
          </w:tcPr>
          <w:p w14:paraId="54EB0D48"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70C0"/>
            <w:vAlign w:val="center"/>
          </w:tcPr>
          <w:p w14:paraId="5869586C"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92D050"/>
            <w:vAlign w:val="center"/>
          </w:tcPr>
          <w:p w14:paraId="5C721C32"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20B098C3"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r w:rsidRPr="00F805F5">
              <w:rPr>
                <w:rFonts w:ascii="Century Gothic" w:hAnsi="Century Gothic" w:cs="Arial,Bold"/>
                <w:b/>
                <w:bCs/>
                <w:color w:val="010202"/>
                <w:sz w:val="20"/>
                <w:szCs w:val="20"/>
                <w:shd w:val="clear" w:color="auto" w:fill="00B050"/>
              </w:rPr>
              <w:t>+</w:t>
            </w:r>
          </w:p>
        </w:tc>
        <w:tc>
          <w:tcPr>
            <w:tcW w:w="502" w:type="dxa"/>
            <w:shd w:val="clear" w:color="auto" w:fill="92D050"/>
            <w:vAlign w:val="center"/>
          </w:tcPr>
          <w:p w14:paraId="31E12837" w14:textId="77777777" w:rsidR="00040023" w:rsidRPr="00A7576B" w:rsidRDefault="00D0039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5D08260" w14:textId="77777777" w:rsidR="00040023"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4B265FC9" w14:textId="77777777" w:rsidR="00040023" w:rsidRPr="00A7576B" w:rsidRDefault="00696A0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A3583BB" w14:textId="77777777" w:rsidR="00040023"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20B4B05"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5649A720" w14:textId="77777777" w:rsidR="00040023" w:rsidRPr="00A7576B" w:rsidRDefault="0020316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29D6C30" w14:textId="77777777" w:rsidR="00040023"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C4C470D"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54EA0DB"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47DB0F2"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4FA2760"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3BC58A8E"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24614D05"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43D46DB7"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4781E876"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5DBFCEA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268E4EB"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D22E0F1"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E1C41A9"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00B050"/>
            <w:vAlign w:val="center"/>
          </w:tcPr>
          <w:p w14:paraId="0D0FCE82"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r>
      <w:tr w:rsidR="00040023" w:rsidRPr="005949B5" w14:paraId="07BA7F91" w14:textId="77777777" w:rsidTr="00F805F5">
        <w:tc>
          <w:tcPr>
            <w:tcW w:w="3431" w:type="dxa"/>
            <w:shd w:val="clear" w:color="auto" w:fill="D6E3BC"/>
          </w:tcPr>
          <w:p w14:paraId="5BFA35C0" w14:textId="77777777" w:rsidR="00040023" w:rsidRPr="00BA4045" w:rsidRDefault="00040023" w:rsidP="008E098A">
            <w:pPr>
              <w:rPr>
                <w:rFonts w:ascii="Century Gothic" w:hAnsi="Century Gothic"/>
                <w:sz w:val="20"/>
                <w:szCs w:val="20"/>
              </w:rPr>
            </w:pPr>
            <w:r>
              <w:rPr>
                <w:rFonts w:ascii="Century Gothic" w:hAnsi="Century Gothic"/>
                <w:b/>
                <w:sz w:val="20"/>
                <w:szCs w:val="20"/>
              </w:rPr>
              <w:t xml:space="preserve">10. </w:t>
            </w:r>
            <w:r w:rsidR="00A14BEE">
              <w:rPr>
                <w:rFonts w:ascii="Century Gothic" w:hAnsi="Century Gothic"/>
                <w:sz w:val="20"/>
                <w:szCs w:val="20"/>
              </w:rPr>
              <w:t xml:space="preserve">To encourage a vibrant and safe evening and night-time </w:t>
            </w:r>
            <w:r w:rsidR="00A14BEE">
              <w:rPr>
                <w:rFonts w:ascii="Century Gothic" w:hAnsi="Century Gothic"/>
                <w:sz w:val="20"/>
                <w:szCs w:val="20"/>
              </w:rPr>
              <w:lastRenderedPageBreak/>
              <w:t>economy in the City Centre that appeals to all age groups and encourages more people to stay overnight.</w:t>
            </w:r>
          </w:p>
        </w:tc>
        <w:tc>
          <w:tcPr>
            <w:tcW w:w="502" w:type="dxa"/>
            <w:shd w:val="clear" w:color="auto" w:fill="0070C0"/>
            <w:vAlign w:val="center"/>
          </w:tcPr>
          <w:p w14:paraId="28ECEA55"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lastRenderedPageBreak/>
              <w:t>0</w:t>
            </w:r>
          </w:p>
        </w:tc>
        <w:tc>
          <w:tcPr>
            <w:tcW w:w="502" w:type="dxa"/>
            <w:shd w:val="clear" w:color="auto" w:fill="0070C0"/>
            <w:vAlign w:val="center"/>
          </w:tcPr>
          <w:p w14:paraId="23E681B8"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5D0B2438"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F7950EA"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C21C8F2" w14:textId="77777777" w:rsidR="00040023" w:rsidRPr="00A7576B" w:rsidRDefault="00D0039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726BEA2" w14:textId="77777777" w:rsidR="00040023"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46C3B13" w14:textId="77777777" w:rsidR="00040023" w:rsidRPr="00A7576B" w:rsidRDefault="00696A0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72302DE" w14:textId="77777777" w:rsidR="00040023"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531FCFA"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9C2E61A" w14:textId="77777777" w:rsidR="00040023" w:rsidRPr="00A7576B" w:rsidRDefault="0020316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50240C6" w14:textId="77777777" w:rsidR="00040023"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327BB0CA"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4E3A0C73"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23FC742A"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70147AD"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77277835"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03B8A95"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47403D63"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67FCED8"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02ED9B5"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062D928"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B31BCA7"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3E1F4CCD"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92D050"/>
            <w:vAlign w:val="center"/>
          </w:tcPr>
          <w:p w14:paraId="51D2314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r>
      <w:tr w:rsidR="00040023" w:rsidRPr="005949B5" w14:paraId="597D30EE" w14:textId="77777777" w:rsidTr="00F805F5">
        <w:tc>
          <w:tcPr>
            <w:tcW w:w="3431" w:type="dxa"/>
            <w:shd w:val="clear" w:color="auto" w:fill="D6E3BC"/>
          </w:tcPr>
          <w:p w14:paraId="18BC8551" w14:textId="77777777" w:rsidR="00040023" w:rsidRPr="00A14BEE" w:rsidRDefault="00040023" w:rsidP="008E098A">
            <w:pPr>
              <w:rPr>
                <w:rFonts w:ascii="Century Gothic" w:hAnsi="Century Gothic"/>
                <w:sz w:val="20"/>
                <w:szCs w:val="20"/>
              </w:rPr>
            </w:pPr>
            <w:r>
              <w:rPr>
                <w:rFonts w:ascii="Century Gothic" w:hAnsi="Century Gothic"/>
                <w:b/>
                <w:sz w:val="20"/>
                <w:szCs w:val="20"/>
              </w:rPr>
              <w:t xml:space="preserve">11. </w:t>
            </w:r>
            <w:r w:rsidR="00A14BEE">
              <w:rPr>
                <w:rFonts w:ascii="Century Gothic" w:hAnsi="Century Gothic"/>
                <w:sz w:val="20"/>
                <w:szCs w:val="20"/>
              </w:rPr>
              <w:t>To tackle poverty and deprivation in the worst affected areas of the City.</w:t>
            </w:r>
          </w:p>
        </w:tc>
        <w:tc>
          <w:tcPr>
            <w:tcW w:w="502" w:type="dxa"/>
            <w:shd w:val="clear" w:color="auto" w:fill="0070C0"/>
            <w:vAlign w:val="center"/>
          </w:tcPr>
          <w:p w14:paraId="13532B47"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78AFF4C4"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70C0"/>
            <w:vAlign w:val="center"/>
          </w:tcPr>
          <w:p w14:paraId="114E0954"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9C89462"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EF16EA3" w14:textId="77777777" w:rsidR="00040023" w:rsidRPr="00A7576B" w:rsidRDefault="00D0039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F2E2095" w14:textId="77777777" w:rsidR="00040023"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7A4C4E8" w14:textId="77777777" w:rsidR="00040023" w:rsidRPr="00A7576B" w:rsidRDefault="00696A0A"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722A46A" w14:textId="77777777" w:rsidR="00040023"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70A4FD2"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1A518E8" w14:textId="77777777" w:rsidR="00040023" w:rsidRPr="00A7576B" w:rsidRDefault="0020316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5B97299" w14:textId="77777777" w:rsidR="00040023"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66E03CB"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5943CAA"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2E82F41"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069C73B"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750CC426"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05CDDBF9"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457C8C30"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61AF822"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3AE235D"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A8FA005"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62FAB59C"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715FAB0"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0070C0"/>
            <w:vAlign w:val="center"/>
          </w:tcPr>
          <w:p w14:paraId="313F03A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F805F5" w:rsidRPr="005949B5" w14:paraId="4B7178D2" w14:textId="77777777" w:rsidTr="00F805F5">
        <w:tc>
          <w:tcPr>
            <w:tcW w:w="3431" w:type="dxa"/>
            <w:shd w:val="clear" w:color="auto" w:fill="D6E3BC"/>
          </w:tcPr>
          <w:p w14:paraId="32CB0AEE" w14:textId="77777777" w:rsidR="00040023" w:rsidRPr="00A14BEE" w:rsidRDefault="00040023" w:rsidP="008E098A">
            <w:pPr>
              <w:rPr>
                <w:rFonts w:ascii="Century Gothic" w:hAnsi="Century Gothic"/>
                <w:sz w:val="20"/>
                <w:szCs w:val="20"/>
              </w:rPr>
            </w:pPr>
            <w:r>
              <w:rPr>
                <w:rFonts w:ascii="Century Gothic" w:hAnsi="Century Gothic"/>
                <w:b/>
                <w:sz w:val="20"/>
                <w:szCs w:val="20"/>
              </w:rPr>
              <w:t xml:space="preserve">12. </w:t>
            </w:r>
            <w:r w:rsidR="00A14BEE">
              <w:rPr>
                <w:rFonts w:ascii="Century Gothic" w:hAnsi="Century Gothic"/>
                <w:sz w:val="20"/>
                <w:szCs w:val="20"/>
              </w:rPr>
              <w:t xml:space="preserve">To deliver development that achieves high quality design that reduces crime and the fear of crime, builds positively on local distinctiveness and contributes to the creation of an active, connected and sustainable </w:t>
            </w:r>
            <w:r w:rsidR="001968BD">
              <w:rPr>
                <w:rFonts w:ascii="Century Gothic" w:hAnsi="Century Gothic"/>
                <w:sz w:val="20"/>
                <w:szCs w:val="20"/>
              </w:rPr>
              <w:t>City.</w:t>
            </w:r>
          </w:p>
        </w:tc>
        <w:tc>
          <w:tcPr>
            <w:tcW w:w="502" w:type="dxa"/>
            <w:shd w:val="clear" w:color="auto" w:fill="0070C0"/>
            <w:vAlign w:val="center"/>
          </w:tcPr>
          <w:p w14:paraId="326F1897"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B050"/>
            <w:vAlign w:val="center"/>
          </w:tcPr>
          <w:p w14:paraId="6B0F214F"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3E7DC657"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7A2ECE25"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0A759C6" w14:textId="77777777" w:rsidR="00040023" w:rsidRPr="00A7576B" w:rsidRDefault="00D00394"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5F2BF657" w14:textId="77777777" w:rsidR="00040023" w:rsidRPr="00A7576B" w:rsidRDefault="00FD1945"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349659B9" w14:textId="77777777" w:rsidR="00040023" w:rsidRPr="00A7576B" w:rsidRDefault="00E75D05"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06FCDA30" w14:textId="77777777" w:rsidR="00040023" w:rsidRPr="00A7576B" w:rsidRDefault="007973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2D4B1DF5"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5C91486" w14:textId="77777777" w:rsidR="00040023" w:rsidRPr="00A7576B" w:rsidRDefault="005E114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7E252E52" w14:textId="77777777" w:rsidR="00040023"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736EF13A"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2293E94"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35254AA"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0886A746"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0CBE4AB"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91047D6"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0A0AA98"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EBD587E"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50F8BA5B"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71121411"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5D98B64D"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69697FE"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0070C0"/>
            <w:vAlign w:val="center"/>
          </w:tcPr>
          <w:p w14:paraId="1A51B3F5"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F805F5" w:rsidRPr="005949B5" w14:paraId="312DDE26" w14:textId="77777777" w:rsidTr="00F805F5">
        <w:tc>
          <w:tcPr>
            <w:tcW w:w="3431" w:type="dxa"/>
            <w:shd w:val="clear" w:color="auto" w:fill="D6E3BC"/>
          </w:tcPr>
          <w:p w14:paraId="5B3500AE" w14:textId="77777777" w:rsidR="00040023" w:rsidRPr="001968BD" w:rsidRDefault="00040023" w:rsidP="008E098A">
            <w:pPr>
              <w:rPr>
                <w:rFonts w:ascii="Century Gothic" w:hAnsi="Century Gothic"/>
                <w:sz w:val="20"/>
                <w:szCs w:val="20"/>
              </w:rPr>
            </w:pPr>
            <w:r>
              <w:rPr>
                <w:rFonts w:ascii="Century Gothic" w:hAnsi="Century Gothic"/>
                <w:b/>
                <w:sz w:val="20"/>
                <w:szCs w:val="20"/>
              </w:rPr>
              <w:t xml:space="preserve">13. </w:t>
            </w:r>
            <w:r w:rsidR="001968BD">
              <w:rPr>
                <w:rFonts w:ascii="Century Gothic" w:hAnsi="Century Gothic"/>
                <w:sz w:val="20"/>
                <w:szCs w:val="20"/>
              </w:rPr>
              <w:t>To ensure that development minimises its impact on climate change through sustainable construction and design, encourages the use of sustainable forms of transport and integrates with and makes the most of existing infrastructure.</w:t>
            </w:r>
          </w:p>
        </w:tc>
        <w:tc>
          <w:tcPr>
            <w:tcW w:w="502" w:type="dxa"/>
            <w:shd w:val="clear" w:color="auto" w:fill="0070C0"/>
            <w:vAlign w:val="center"/>
          </w:tcPr>
          <w:p w14:paraId="1B67FEBC"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t>0</w:t>
            </w:r>
          </w:p>
        </w:tc>
        <w:tc>
          <w:tcPr>
            <w:tcW w:w="502" w:type="dxa"/>
            <w:shd w:val="clear" w:color="auto" w:fill="00B050"/>
            <w:vAlign w:val="center"/>
          </w:tcPr>
          <w:p w14:paraId="7FA43EDF"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92D050"/>
            <w:vAlign w:val="center"/>
          </w:tcPr>
          <w:p w14:paraId="5B0CE347"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1877F4C9"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4CF67C44" w14:textId="77777777" w:rsidR="00040023"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270A0DDA" w14:textId="77777777" w:rsidR="00040023" w:rsidRPr="00A7576B" w:rsidRDefault="00FD1945"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47C2332B" w14:textId="77777777" w:rsidR="00040023" w:rsidRPr="00A7576B" w:rsidRDefault="00E75D05"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0031E3B3" w14:textId="77777777" w:rsidR="00040023" w:rsidRPr="00A7576B" w:rsidRDefault="000C28FF"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14F8ECCC"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CA10C61" w14:textId="77777777" w:rsidR="00040023" w:rsidRPr="00A7576B" w:rsidRDefault="005E114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3964A4E9" w14:textId="77777777" w:rsidR="00040023" w:rsidRPr="00A7576B" w:rsidRDefault="00D56432"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6517491F"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95D193B"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39DC6A6"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26DA9C75"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2BB0F94A"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F585BFB"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3BCD8CB1"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79B3A57"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91A05DA"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65F6BC3"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45B60383"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72B1932D"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0070C0"/>
            <w:vAlign w:val="center"/>
          </w:tcPr>
          <w:p w14:paraId="21681657"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r>
      <w:tr w:rsidR="00F805F5" w:rsidRPr="005949B5" w14:paraId="18F47EB4" w14:textId="77777777" w:rsidTr="00F805F5">
        <w:tc>
          <w:tcPr>
            <w:tcW w:w="3431" w:type="dxa"/>
            <w:shd w:val="clear" w:color="auto" w:fill="D6E3BC"/>
          </w:tcPr>
          <w:p w14:paraId="47B029C7" w14:textId="77777777" w:rsidR="00040023" w:rsidRPr="001968BD" w:rsidRDefault="00040023" w:rsidP="008E098A">
            <w:pPr>
              <w:rPr>
                <w:rFonts w:ascii="Century Gothic" w:hAnsi="Century Gothic"/>
                <w:sz w:val="20"/>
                <w:szCs w:val="20"/>
              </w:rPr>
            </w:pPr>
            <w:r>
              <w:rPr>
                <w:rFonts w:ascii="Century Gothic" w:hAnsi="Century Gothic"/>
                <w:b/>
                <w:sz w:val="20"/>
                <w:szCs w:val="20"/>
              </w:rPr>
              <w:t xml:space="preserve">14. </w:t>
            </w:r>
            <w:r w:rsidR="001968BD">
              <w:rPr>
                <w:rFonts w:ascii="Century Gothic" w:hAnsi="Century Gothic"/>
                <w:sz w:val="20"/>
                <w:szCs w:val="20"/>
              </w:rPr>
              <w:t xml:space="preserve">To improve health and wellbeing through good design that promotes opportunities for all residents to lead ‘activity lives’, by providing access to good quality open spaces, </w:t>
            </w:r>
            <w:r w:rsidR="001968BD">
              <w:rPr>
                <w:rFonts w:ascii="Century Gothic" w:hAnsi="Century Gothic"/>
                <w:sz w:val="20"/>
                <w:szCs w:val="20"/>
              </w:rPr>
              <w:lastRenderedPageBreak/>
              <w:t>playing fields and community facilities, and protecting air quality and residents from pollution and contamination.</w:t>
            </w:r>
          </w:p>
        </w:tc>
        <w:tc>
          <w:tcPr>
            <w:tcW w:w="502" w:type="dxa"/>
            <w:shd w:val="clear" w:color="auto" w:fill="0070C0"/>
            <w:vAlign w:val="center"/>
          </w:tcPr>
          <w:p w14:paraId="4C3F8631" w14:textId="77777777" w:rsidR="00040023" w:rsidRPr="00A7576B" w:rsidRDefault="009E5CFE" w:rsidP="00A7576B">
            <w:pPr>
              <w:jc w:val="center"/>
              <w:rPr>
                <w:rFonts w:ascii="Century Gothic" w:hAnsi="Century Gothic"/>
                <w:b/>
                <w:sz w:val="20"/>
                <w:szCs w:val="20"/>
              </w:rPr>
            </w:pPr>
            <w:r>
              <w:rPr>
                <w:rFonts w:ascii="Century Gothic" w:hAnsi="Century Gothic"/>
                <w:b/>
                <w:sz w:val="20"/>
                <w:szCs w:val="20"/>
              </w:rPr>
              <w:lastRenderedPageBreak/>
              <w:t>0</w:t>
            </w:r>
          </w:p>
        </w:tc>
        <w:tc>
          <w:tcPr>
            <w:tcW w:w="502" w:type="dxa"/>
            <w:shd w:val="clear" w:color="auto" w:fill="00B050"/>
            <w:vAlign w:val="center"/>
          </w:tcPr>
          <w:p w14:paraId="3C0BE9E8" w14:textId="77777777" w:rsidR="00040023" w:rsidRPr="00A7576B" w:rsidRDefault="0090402E" w:rsidP="00A7576B">
            <w:pPr>
              <w:jc w:val="center"/>
              <w:rPr>
                <w:rFonts w:ascii="Century Gothic" w:hAnsi="Century Gothic"/>
                <w:b/>
                <w:sz w:val="20"/>
                <w:szCs w:val="20"/>
              </w:rPr>
            </w:pPr>
            <w:r>
              <w:rPr>
                <w:rFonts w:ascii="Century Gothic" w:hAnsi="Century Gothic"/>
                <w:b/>
                <w:sz w:val="20"/>
                <w:szCs w:val="20"/>
              </w:rPr>
              <w:t>++</w:t>
            </w:r>
          </w:p>
        </w:tc>
        <w:tc>
          <w:tcPr>
            <w:tcW w:w="502" w:type="dxa"/>
            <w:shd w:val="clear" w:color="auto" w:fill="00B050"/>
            <w:vAlign w:val="center"/>
          </w:tcPr>
          <w:p w14:paraId="30193689"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524DE3A9" w14:textId="77777777" w:rsidR="00040023" w:rsidRPr="00A7576B" w:rsidRDefault="00422F0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1123A596" w14:textId="77777777" w:rsidR="00040023" w:rsidRPr="00A7576B" w:rsidRDefault="002A5563"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92D050"/>
            <w:vAlign w:val="center"/>
          </w:tcPr>
          <w:p w14:paraId="1F942125" w14:textId="77777777" w:rsidR="00040023" w:rsidRPr="00A7576B" w:rsidRDefault="00FD1945"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0C83E05" w14:textId="77777777" w:rsidR="00040023" w:rsidRPr="00A7576B" w:rsidRDefault="00E75D05"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6CFFF46B" w14:textId="77777777" w:rsidR="00040023" w:rsidRPr="00A7576B" w:rsidRDefault="000C28FF"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92D050"/>
            <w:vAlign w:val="center"/>
          </w:tcPr>
          <w:p w14:paraId="3250AC53" w14:textId="77777777" w:rsidR="00040023" w:rsidRPr="00A7576B" w:rsidRDefault="00322AEE" w:rsidP="00A7576B">
            <w:pPr>
              <w:autoSpaceDE w:val="0"/>
              <w:autoSpaceDN w:val="0"/>
              <w:adjustRightInd w:val="0"/>
              <w:jc w:val="center"/>
              <w:rPr>
                <w:rFonts w:ascii="Century Gothic" w:hAnsi="Century Gothic" w:cs="Arial,Bold"/>
                <w:b/>
                <w:bCs/>
                <w:color w:val="010202"/>
                <w:sz w:val="20"/>
                <w:szCs w:val="20"/>
              </w:rPr>
            </w:pPr>
            <w:bookmarkStart w:id="0" w:name="_GoBack"/>
            <w:bookmarkEnd w:id="0"/>
            <w:r>
              <w:rPr>
                <w:rFonts w:ascii="Century Gothic" w:hAnsi="Century Gothic" w:cs="Arial,Bold"/>
                <w:b/>
                <w:bCs/>
                <w:color w:val="010202"/>
                <w:sz w:val="20"/>
                <w:szCs w:val="20"/>
              </w:rPr>
              <w:t>+</w:t>
            </w:r>
          </w:p>
        </w:tc>
        <w:tc>
          <w:tcPr>
            <w:tcW w:w="502" w:type="dxa"/>
            <w:shd w:val="clear" w:color="auto" w:fill="92D050"/>
            <w:vAlign w:val="center"/>
          </w:tcPr>
          <w:p w14:paraId="5BEFC4F1" w14:textId="77777777" w:rsidR="00040023" w:rsidRPr="00A7576B" w:rsidRDefault="005E114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186334C2" w14:textId="77777777" w:rsidR="00040023" w:rsidRPr="00A7576B" w:rsidRDefault="005E114C" w:rsidP="00A7576B">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30EBBCD6"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EB826B9"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59B25DE6" w14:textId="77777777" w:rsidR="00040023" w:rsidRPr="00A7576B"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AC92077" w14:textId="77777777" w:rsidR="00040023" w:rsidRDefault="00D56432"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00EF3BE4"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74D95851"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511E07FF"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B050"/>
            <w:vAlign w:val="center"/>
          </w:tcPr>
          <w:p w14:paraId="0825AEA9"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B050"/>
            <w:vAlign w:val="center"/>
          </w:tcPr>
          <w:p w14:paraId="28AA47E3"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c>
          <w:tcPr>
            <w:tcW w:w="502" w:type="dxa"/>
            <w:shd w:val="clear" w:color="auto" w:fill="0070C0"/>
            <w:vAlign w:val="center"/>
          </w:tcPr>
          <w:p w14:paraId="279495AD"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0A3EC8E5"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2" w:type="dxa"/>
            <w:shd w:val="clear" w:color="auto" w:fill="0070C0"/>
            <w:vAlign w:val="center"/>
          </w:tcPr>
          <w:p w14:paraId="25ADB1C4"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0</w:t>
            </w:r>
          </w:p>
        </w:tc>
        <w:tc>
          <w:tcPr>
            <w:tcW w:w="503" w:type="dxa"/>
            <w:shd w:val="clear" w:color="auto" w:fill="92D050"/>
            <w:vAlign w:val="center"/>
          </w:tcPr>
          <w:p w14:paraId="13896500" w14:textId="77777777" w:rsidR="00040023" w:rsidRDefault="0087685B" w:rsidP="00673DB4">
            <w:pPr>
              <w:autoSpaceDE w:val="0"/>
              <w:autoSpaceDN w:val="0"/>
              <w:adjustRightInd w:val="0"/>
              <w:jc w:val="center"/>
              <w:rPr>
                <w:rFonts w:ascii="Century Gothic" w:hAnsi="Century Gothic" w:cs="Arial,Bold"/>
                <w:b/>
                <w:bCs/>
                <w:color w:val="010202"/>
                <w:sz w:val="20"/>
                <w:szCs w:val="20"/>
              </w:rPr>
            </w:pPr>
            <w:r>
              <w:rPr>
                <w:rFonts w:ascii="Century Gothic" w:hAnsi="Century Gothic" w:cs="Arial,Bold"/>
                <w:b/>
                <w:bCs/>
                <w:color w:val="010202"/>
                <w:sz w:val="20"/>
                <w:szCs w:val="20"/>
              </w:rPr>
              <w:t>+</w:t>
            </w:r>
          </w:p>
        </w:tc>
      </w:tr>
      <w:tr w:rsidR="008E098A" w14:paraId="50A76850" w14:textId="77777777" w:rsidTr="00F91097">
        <w:tblPrEx>
          <w:tblLook w:val="01E0" w:firstRow="1" w:lastRow="1" w:firstColumn="1" w:lastColumn="1" w:noHBand="0" w:noVBand="0"/>
        </w:tblPrEx>
        <w:trPr>
          <w:trHeight w:val="2166"/>
        </w:trPr>
        <w:tc>
          <w:tcPr>
            <w:tcW w:w="15480" w:type="dxa"/>
            <w:gridSpan w:val="25"/>
          </w:tcPr>
          <w:p w14:paraId="76AD80BA" w14:textId="77777777" w:rsidR="00F91097" w:rsidRDefault="008E098A" w:rsidP="008969FB">
            <w:pPr>
              <w:tabs>
                <w:tab w:val="center" w:pos="4320"/>
                <w:tab w:val="right" w:pos="8640"/>
              </w:tabs>
              <w:rPr>
                <w:rFonts w:ascii="Century Gothic" w:hAnsi="Century Gothic"/>
                <w:b/>
                <w:sz w:val="20"/>
                <w:szCs w:val="20"/>
              </w:rPr>
            </w:pPr>
            <w:r w:rsidRPr="008A415E">
              <w:rPr>
                <w:rFonts w:ascii="Century Gothic" w:hAnsi="Century Gothic"/>
                <w:b/>
                <w:sz w:val="20"/>
                <w:szCs w:val="20"/>
              </w:rPr>
              <w:t>Summary:</w:t>
            </w:r>
          </w:p>
          <w:p w14:paraId="79304864" w14:textId="77777777" w:rsidR="008E098A" w:rsidRPr="008A415E" w:rsidRDefault="001A00FE" w:rsidP="008969FB">
            <w:pPr>
              <w:tabs>
                <w:tab w:val="center" w:pos="4320"/>
                <w:tab w:val="right" w:pos="8640"/>
              </w:tabs>
              <w:rPr>
                <w:rFonts w:ascii="Century Gothic" w:hAnsi="Century Gothic"/>
                <w:b/>
                <w:sz w:val="20"/>
                <w:szCs w:val="20"/>
              </w:rPr>
            </w:pPr>
            <w:r w:rsidRPr="001A00FE">
              <w:rPr>
                <w:rFonts w:ascii="Century Gothic" w:hAnsi="Century Gothic"/>
                <w:sz w:val="20"/>
                <w:szCs w:val="20"/>
              </w:rPr>
              <w:t xml:space="preserve">The GCP Principles are compatible with </w:t>
            </w:r>
            <w:r w:rsidR="00F91097">
              <w:rPr>
                <w:rFonts w:ascii="Century Gothic" w:hAnsi="Century Gothic"/>
                <w:sz w:val="20"/>
                <w:szCs w:val="20"/>
              </w:rPr>
              <w:t>at least one of the all of the SA Objectives which means that each Principle is contributing to sustainable development to a certain extent. Given the complex inter-relationships between objectives, some uncertainties do exist. For example, the delivery of new housing has the potential to affect flood risk, landscape/townscape and noise and light pollution. Positive effects will be dependent on further objectives that seek to minimise potential negative effect and maximise positive effects. The delivery of new housing is also likely to increase waste generated within the City and as such is considered incompatible with this SA Objective.</w:t>
            </w:r>
            <w:r>
              <w:rPr>
                <w:rFonts w:ascii="Century Gothic" w:hAnsi="Century Gothic"/>
                <w:b/>
                <w:sz w:val="20"/>
                <w:szCs w:val="20"/>
              </w:rPr>
              <w:t xml:space="preserve"> </w:t>
            </w:r>
            <w:r w:rsidR="00F91097" w:rsidRPr="00F91097">
              <w:rPr>
                <w:rFonts w:ascii="Century Gothic" w:hAnsi="Century Gothic"/>
                <w:sz w:val="20"/>
                <w:szCs w:val="20"/>
              </w:rPr>
              <w:t>Some of the GCP Principles are very specific and therefore only relate to certain SA topics, as such these are likely to have a neutral effect on a number of other SA Objectives.</w:t>
            </w:r>
          </w:p>
          <w:p w14:paraId="4C562907" w14:textId="77777777" w:rsidR="008E098A" w:rsidRPr="008A415E" w:rsidRDefault="008E098A" w:rsidP="008969FB">
            <w:pPr>
              <w:tabs>
                <w:tab w:val="center" w:pos="4320"/>
                <w:tab w:val="right" w:pos="8640"/>
              </w:tabs>
              <w:rPr>
                <w:sz w:val="22"/>
                <w:szCs w:val="22"/>
              </w:rPr>
            </w:pPr>
          </w:p>
          <w:p w14:paraId="2070BF65" w14:textId="77777777" w:rsidR="008E098A" w:rsidRDefault="001A00FE" w:rsidP="00F91097">
            <w:pPr>
              <w:rPr>
                <w:rFonts w:ascii="Century Gothic" w:hAnsi="Century Gothic"/>
                <w:bCs/>
                <w:sz w:val="20"/>
                <w:szCs w:val="20"/>
              </w:rPr>
            </w:pPr>
            <w:r>
              <w:rPr>
                <w:rFonts w:ascii="Century Gothic" w:hAnsi="Century Gothic"/>
                <w:b/>
                <w:sz w:val="20"/>
                <w:szCs w:val="20"/>
              </w:rPr>
              <w:t>S</w:t>
            </w:r>
            <w:r w:rsidR="008E098A" w:rsidRPr="008A415E">
              <w:rPr>
                <w:rFonts w:ascii="Century Gothic" w:hAnsi="Century Gothic"/>
                <w:b/>
                <w:sz w:val="20"/>
                <w:szCs w:val="20"/>
              </w:rPr>
              <w:t>A Recommendations:</w:t>
            </w:r>
            <w:r>
              <w:rPr>
                <w:rFonts w:ascii="Century Gothic" w:hAnsi="Century Gothic"/>
                <w:b/>
                <w:sz w:val="20"/>
                <w:szCs w:val="20"/>
              </w:rPr>
              <w:t xml:space="preserve"> </w:t>
            </w:r>
            <w:r>
              <w:rPr>
                <w:rFonts w:ascii="Century Gothic" w:hAnsi="Century Gothic"/>
                <w:bCs/>
                <w:sz w:val="20"/>
                <w:szCs w:val="20"/>
              </w:rPr>
              <w:t>The Principles could be enhanced by including wording that seeks to minimise waste generation and promotes the waste hierarchy.</w:t>
            </w:r>
          </w:p>
          <w:p w14:paraId="206B54F8" w14:textId="77777777" w:rsidR="00F91097" w:rsidRPr="008A415E" w:rsidRDefault="00F91097" w:rsidP="00F91097">
            <w:pPr>
              <w:rPr>
                <w:rFonts w:ascii="Century Gothic" w:hAnsi="Century Gothic"/>
                <w:b/>
                <w:sz w:val="20"/>
                <w:szCs w:val="20"/>
              </w:rPr>
            </w:pPr>
          </w:p>
        </w:tc>
      </w:tr>
    </w:tbl>
    <w:p w14:paraId="4159A412" w14:textId="77777777" w:rsidR="00A12982" w:rsidRDefault="00A12982" w:rsidP="007306B4"/>
    <w:sectPr w:rsidR="00A12982" w:rsidSect="00CA57EE">
      <w:headerReference w:type="default" r:id="rId11"/>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48A81" w14:textId="77777777" w:rsidR="001A00FE" w:rsidRDefault="001A00FE" w:rsidP="0063004E">
      <w:r>
        <w:separator/>
      </w:r>
    </w:p>
  </w:endnote>
  <w:endnote w:type="continuationSeparator" w:id="0">
    <w:p w14:paraId="1F62264C" w14:textId="77777777" w:rsidR="001A00FE" w:rsidRDefault="001A00FE" w:rsidP="0063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4" w:space="0" w:color="99C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1A00FE" w14:paraId="0C0D1B0D" w14:textId="77777777" w:rsidTr="00C93ACD">
      <w:tc>
        <w:tcPr>
          <w:tcW w:w="13948" w:type="dxa"/>
        </w:tcPr>
        <w:p w14:paraId="2D4A0777" w14:textId="7FBE2DC9" w:rsidR="001A00FE" w:rsidRPr="00C93ACD" w:rsidRDefault="00637A37" w:rsidP="00CA57EE">
          <w:pPr>
            <w:pStyle w:val="Footer"/>
            <w:tabs>
              <w:tab w:val="left" w:pos="5812"/>
              <w:tab w:val="right" w:pos="7320"/>
            </w:tabs>
            <w:rPr>
              <w:rFonts w:cs="Century Gothic"/>
              <w:i/>
              <w:iCs/>
              <w:sz w:val="20"/>
              <w:szCs w:val="20"/>
              <w:lang w:val="en-GB"/>
            </w:rPr>
          </w:pPr>
          <w:r>
            <w:rPr>
              <w:rFonts w:cs="Century Gothic"/>
              <w:iCs/>
              <w:sz w:val="20"/>
              <w:szCs w:val="20"/>
              <w:lang w:val="en-GB"/>
            </w:rPr>
            <w:t>gcc283_</w:t>
          </w:r>
          <w:r w:rsidR="00A16172">
            <w:rPr>
              <w:rFonts w:cs="Century Gothic"/>
              <w:iCs/>
              <w:sz w:val="20"/>
              <w:szCs w:val="20"/>
              <w:lang w:val="en-GB"/>
            </w:rPr>
            <w:t>October</w:t>
          </w:r>
          <w:r w:rsidR="001A00FE">
            <w:rPr>
              <w:rFonts w:cs="Century Gothic"/>
              <w:iCs/>
              <w:sz w:val="20"/>
              <w:szCs w:val="20"/>
              <w:lang w:val="en-GB"/>
            </w:rPr>
            <w:t xml:space="preserve"> 2016</w:t>
          </w:r>
          <w:r w:rsidR="001A00FE" w:rsidRPr="00C93ACD">
            <w:rPr>
              <w:rFonts w:cs="Century Gothic"/>
              <w:iCs/>
              <w:sz w:val="20"/>
              <w:szCs w:val="20"/>
              <w:lang w:val="en-GB"/>
            </w:rPr>
            <w:ptab w:relativeTo="margin" w:alignment="center" w:leader="none"/>
          </w:r>
          <w:r w:rsidR="001A00FE" w:rsidRPr="00C93ACD">
            <w:rPr>
              <w:rFonts w:cs="Century Gothic"/>
              <w:iCs/>
              <w:sz w:val="20"/>
              <w:szCs w:val="20"/>
              <w:lang w:val="en-GB"/>
            </w:rPr>
            <w:fldChar w:fldCharType="begin"/>
          </w:r>
          <w:r w:rsidR="001A00FE" w:rsidRPr="00C93ACD">
            <w:rPr>
              <w:rFonts w:cs="Century Gothic"/>
              <w:iCs/>
              <w:sz w:val="20"/>
              <w:szCs w:val="20"/>
              <w:lang w:val="en-GB"/>
            </w:rPr>
            <w:instrText xml:space="preserve"> PAGE   \* MERGEFORMAT </w:instrText>
          </w:r>
          <w:r w:rsidR="001A00FE" w:rsidRPr="00C93ACD">
            <w:rPr>
              <w:rFonts w:cs="Century Gothic"/>
              <w:iCs/>
              <w:sz w:val="20"/>
              <w:szCs w:val="20"/>
              <w:lang w:val="en-GB"/>
            </w:rPr>
            <w:fldChar w:fldCharType="separate"/>
          </w:r>
          <w:r w:rsidR="00A16172">
            <w:rPr>
              <w:rFonts w:cs="Century Gothic"/>
              <w:iCs/>
              <w:noProof/>
              <w:sz w:val="20"/>
              <w:szCs w:val="20"/>
              <w:lang w:val="en-GB"/>
            </w:rPr>
            <w:t>8</w:t>
          </w:r>
          <w:r w:rsidR="001A00FE" w:rsidRPr="00C93ACD">
            <w:rPr>
              <w:rFonts w:cs="Century Gothic"/>
              <w:iCs/>
              <w:noProof/>
              <w:sz w:val="20"/>
              <w:szCs w:val="20"/>
              <w:lang w:val="en-GB"/>
            </w:rPr>
            <w:fldChar w:fldCharType="end"/>
          </w:r>
          <w:r w:rsidR="001A00FE">
            <w:rPr>
              <w:rFonts w:cs="Century Gothic"/>
              <w:iCs/>
              <w:noProof/>
              <w:sz w:val="20"/>
              <w:szCs w:val="20"/>
              <w:lang w:val="en-GB"/>
            </w:rPr>
            <w:t>/</w:t>
          </w:r>
          <w:r w:rsidR="005723AB">
            <w:rPr>
              <w:rFonts w:cs="Century Gothic"/>
              <w:iCs/>
              <w:noProof/>
              <w:sz w:val="20"/>
              <w:szCs w:val="20"/>
              <w:lang w:val="en-GB"/>
            </w:rPr>
            <w:t>8_</w:t>
          </w:r>
          <w:r w:rsidR="001A00FE">
            <w:rPr>
              <w:rFonts w:cs="Century Gothic"/>
              <w:iCs/>
              <w:noProof/>
              <w:sz w:val="20"/>
              <w:szCs w:val="20"/>
              <w:lang w:val="en-GB"/>
            </w:rPr>
            <w:t xml:space="preserve"> III</w:t>
          </w:r>
          <w:r w:rsidR="001A00FE" w:rsidRPr="00C93ACD">
            <w:rPr>
              <w:rFonts w:cs="Century Gothic"/>
              <w:iCs/>
              <w:sz w:val="20"/>
              <w:szCs w:val="20"/>
              <w:lang w:val="en-GB"/>
            </w:rPr>
            <w:ptab w:relativeTo="margin" w:alignment="right" w:leader="none"/>
          </w:r>
          <w:r w:rsidR="001A00FE" w:rsidRPr="00637A37">
            <w:rPr>
              <w:rFonts w:cs="Century Gothic"/>
              <w:bCs/>
              <w:iCs/>
              <w:sz w:val="22"/>
              <w:szCs w:val="22"/>
              <w:lang w:val="en-GB"/>
            </w:rPr>
            <w:t>Enfusion</w:t>
          </w:r>
        </w:p>
      </w:tc>
    </w:tr>
  </w:tbl>
  <w:p w14:paraId="6DD38BC0" w14:textId="77777777" w:rsidR="001A00FE" w:rsidRPr="00CA57EE" w:rsidRDefault="001A00FE" w:rsidP="00C93ACD">
    <w:pPr>
      <w:pStyle w:val="Footer"/>
      <w:tabs>
        <w:tab w:val="left" w:pos="5812"/>
        <w:tab w:val="right" w:pos="7320"/>
      </w:tabs>
      <w:rPr>
        <w:rFonts w:ascii="Century Gothic" w:hAnsi="Century Gothic" w:cs="Century Gothic"/>
        <w:i/>
        <w:iCs/>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53045" w14:textId="77777777" w:rsidR="001A00FE" w:rsidRDefault="001A00FE" w:rsidP="0063004E">
      <w:r>
        <w:separator/>
      </w:r>
    </w:p>
  </w:footnote>
  <w:footnote w:type="continuationSeparator" w:id="0">
    <w:p w14:paraId="4739BA15" w14:textId="77777777" w:rsidR="001A00FE" w:rsidRDefault="001A00FE" w:rsidP="00630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5B4" w14:textId="2BD09294" w:rsidR="001A00FE" w:rsidRPr="00637A37" w:rsidRDefault="001A00FE" w:rsidP="00041C5E">
    <w:pPr>
      <w:pStyle w:val="Header"/>
      <w:jc w:val="right"/>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Gloucester City Plan:</w:t>
    </w:r>
    <w:r w:rsidRPr="006020E3">
      <w:rPr>
        <w:rFonts w:ascii="Century Gothic" w:hAnsi="Century Gothic"/>
        <w:sz w:val="20"/>
        <w:szCs w:val="20"/>
      </w:rPr>
      <w:t xml:space="preserve"> </w:t>
    </w:r>
    <w:r w:rsidR="00637A37">
      <w:rPr>
        <w:rFonts w:ascii="Century Gothic" w:hAnsi="Century Gothic"/>
        <w:sz w:val="20"/>
        <w:szCs w:val="20"/>
      </w:rPr>
      <w:t>Pre-Submission</w:t>
    </w:r>
  </w:p>
  <w:p w14:paraId="51086C1A" w14:textId="77777777" w:rsidR="001A00FE" w:rsidRPr="006020E3" w:rsidRDefault="001A00FE" w:rsidP="00041C5E">
    <w:pPr>
      <w:pStyle w:val="Header"/>
      <w:jc w:val="right"/>
      <w:rPr>
        <w:rFonts w:ascii="Century Gothic" w:hAnsi="Century Gothic"/>
        <w:sz w:val="20"/>
        <w:szCs w:val="20"/>
      </w:rPr>
    </w:pPr>
    <w:r>
      <w:rPr>
        <w:rFonts w:ascii="Century Gothic" w:hAnsi="Century Gothic"/>
        <w:sz w:val="20"/>
        <w:szCs w:val="20"/>
      </w:rPr>
      <w:t>SA</w:t>
    </w:r>
    <w:r w:rsidRPr="006020E3">
      <w:rPr>
        <w:rFonts w:ascii="Century Gothic" w:hAnsi="Century Gothic"/>
        <w:sz w:val="20"/>
        <w:szCs w:val="20"/>
      </w:rPr>
      <w:t xml:space="preserve"> (Integrated) Report</w:t>
    </w:r>
    <w:r>
      <w:rPr>
        <w:rFonts w:ascii="Century Gothic" w:hAnsi="Century Gothic"/>
        <w:sz w:val="20"/>
        <w:szCs w:val="20"/>
      </w:rPr>
      <w:t>: Appendix III Compatibility Analysis of Vision &amp; Objectives</w:t>
    </w:r>
  </w:p>
  <w:p w14:paraId="4B2806BF" w14:textId="77777777" w:rsidR="001A00FE" w:rsidRPr="00A80C04" w:rsidRDefault="001A00FE" w:rsidP="00041C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5D3"/>
    <w:multiLevelType w:val="hybridMultilevel"/>
    <w:tmpl w:val="78C2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C4387"/>
    <w:multiLevelType w:val="hybridMultilevel"/>
    <w:tmpl w:val="B198B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A201EA"/>
    <w:multiLevelType w:val="hybridMultilevel"/>
    <w:tmpl w:val="2E9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20846"/>
    <w:multiLevelType w:val="hybridMultilevel"/>
    <w:tmpl w:val="24B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D0352"/>
    <w:multiLevelType w:val="hybridMultilevel"/>
    <w:tmpl w:val="8460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C432A"/>
    <w:multiLevelType w:val="hybridMultilevel"/>
    <w:tmpl w:val="F792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E541F"/>
    <w:multiLevelType w:val="hybridMultilevel"/>
    <w:tmpl w:val="AA121410"/>
    <w:lvl w:ilvl="0" w:tplc="291682C0">
      <w:start w:val="1"/>
      <w:numFmt w:val="bullet"/>
      <w:lvlText w:val=""/>
      <w:lvlJc w:val="left"/>
      <w:pPr>
        <w:ind w:left="360" w:hanging="360"/>
      </w:pPr>
      <w:rPr>
        <w:rFonts w:ascii="Wingdings" w:hAnsi="Wingdings" w:hint="default"/>
        <w:color w:val="99CC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C418E4"/>
    <w:multiLevelType w:val="hybridMultilevel"/>
    <w:tmpl w:val="02DE4CDC"/>
    <w:lvl w:ilvl="0" w:tplc="291682C0">
      <w:start w:val="1"/>
      <w:numFmt w:val="bullet"/>
      <w:lvlText w:val=""/>
      <w:lvlJc w:val="left"/>
      <w:pPr>
        <w:ind w:left="1080" w:hanging="360"/>
      </w:pPr>
      <w:rPr>
        <w:rFonts w:ascii="Wingdings" w:hAnsi="Wingdings" w:hint="default"/>
        <w:color w:val="99CC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3A46B1"/>
    <w:multiLevelType w:val="hybridMultilevel"/>
    <w:tmpl w:val="7A3009E2"/>
    <w:lvl w:ilvl="0" w:tplc="34260F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0"/>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E5"/>
    <w:rsid w:val="000002E3"/>
    <w:rsid w:val="00013126"/>
    <w:rsid w:val="0001337F"/>
    <w:rsid w:val="00032D2C"/>
    <w:rsid w:val="00040023"/>
    <w:rsid w:val="00041C5E"/>
    <w:rsid w:val="00062017"/>
    <w:rsid w:val="00076076"/>
    <w:rsid w:val="00096D9B"/>
    <w:rsid w:val="000A10C7"/>
    <w:rsid w:val="000A19B9"/>
    <w:rsid w:val="000A3A3F"/>
    <w:rsid w:val="000C136D"/>
    <w:rsid w:val="000C28FF"/>
    <w:rsid w:val="000C50C2"/>
    <w:rsid w:val="000C5E32"/>
    <w:rsid w:val="000D49DA"/>
    <w:rsid w:val="000D64F0"/>
    <w:rsid w:val="000E176C"/>
    <w:rsid w:val="00114C2F"/>
    <w:rsid w:val="001232A7"/>
    <w:rsid w:val="00126183"/>
    <w:rsid w:val="00137C13"/>
    <w:rsid w:val="00141A06"/>
    <w:rsid w:val="00147702"/>
    <w:rsid w:val="001822F7"/>
    <w:rsid w:val="001968BD"/>
    <w:rsid w:val="001A00FE"/>
    <w:rsid w:val="001A526A"/>
    <w:rsid w:val="001A5705"/>
    <w:rsid w:val="001A5798"/>
    <w:rsid w:val="001E43C4"/>
    <w:rsid w:val="001E73C9"/>
    <w:rsid w:val="001F002A"/>
    <w:rsid w:val="001F0484"/>
    <w:rsid w:val="001F63D8"/>
    <w:rsid w:val="001F7401"/>
    <w:rsid w:val="001F77FD"/>
    <w:rsid w:val="0020316E"/>
    <w:rsid w:val="00204DC4"/>
    <w:rsid w:val="002616DE"/>
    <w:rsid w:val="0026214A"/>
    <w:rsid w:val="00266E94"/>
    <w:rsid w:val="002814BC"/>
    <w:rsid w:val="00284993"/>
    <w:rsid w:val="002A5563"/>
    <w:rsid w:val="002B4735"/>
    <w:rsid w:val="002C096A"/>
    <w:rsid w:val="002E7224"/>
    <w:rsid w:val="002F0894"/>
    <w:rsid w:val="00303D46"/>
    <w:rsid w:val="003122BF"/>
    <w:rsid w:val="00322AEE"/>
    <w:rsid w:val="0032419E"/>
    <w:rsid w:val="0032679B"/>
    <w:rsid w:val="00326EBE"/>
    <w:rsid w:val="00327318"/>
    <w:rsid w:val="0033644F"/>
    <w:rsid w:val="00340B04"/>
    <w:rsid w:val="00350515"/>
    <w:rsid w:val="00355069"/>
    <w:rsid w:val="00371172"/>
    <w:rsid w:val="003A567B"/>
    <w:rsid w:val="003B0249"/>
    <w:rsid w:val="003C6252"/>
    <w:rsid w:val="003D7A34"/>
    <w:rsid w:val="003E15C6"/>
    <w:rsid w:val="003E1F98"/>
    <w:rsid w:val="003F1C25"/>
    <w:rsid w:val="003F44A2"/>
    <w:rsid w:val="003F6B5F"/>
    <w:rsid w:val="003F7502"/>
    <w:rsid w:val="004038E8"/>
    <w:rsid w:val="00422F0C"/>
    <w:rsid w:val="0043199A"/>
    <w:rsid w:val="00443079"/>
    <w:rsid w:val="004657D1"/>
    <w:rsid w:val="00482F0C"/>
    <w:rsid w:val="00485AE5"/>
    <w:rsid w:val="004968A4"/>
    <w:rsid w:val="004A7C18"/>
    <w:rsid w:val="004C485D"/>
    <w:rsid w:val="004C5F3E"/>
    <w:rsid w:val="004C7A59"/>
    <w:rsid w:val="004D6E99"/>
    <w:rsid w:val="004F0974"/>
    <w:rsid w:val="004F4C3A"/>
    <w:rsid w:val="00514972"/>
    <w:rsid w:val="005164AF"/>
    <w:rsid w:val="00522213"/>
    <w:rsid w:val="00534ECB"/>
    <w:rsid w:val="005457C4"/>
    <w:rsid w:val="00546626"/>
    <w:rsid w:val="00556578"/>
    <w:rsid w:val="00564D0C"/>
    <w:rsid w:val="005653AB"/>
    <w:rsid w:val="005723AB"/>
    <w:rsid w:val="00575FD0"/>
    <w:rsid w:val="0058382F"/>
    <w:rsid w:val="005A75D0"/>
    <w:rsid w:val="005B3396"/>
    <w:rsid w:val="005D2A3A"/>
    <w:rsid w:val="005D3DE6"/>
    <w:rsid w:val="005D427F"/>
    <w:rsid w:val="005D5303"/>
    <w:rsid w:val="005D5D26"/>
    <w:rsid w:val="005E114C"/>
    <w:rsid w:val="005E5B71"/>
    <w:rsid w:val="006205ED"/>
    <w:rsid w:val="00620E4C"/>
    <w:rsid w:val="0063004E"/>
    <w:rsid w:val="00635A89"/>
    <w:rsid w:val="00637A37"/>
    <w:rsid w:val="00650187"/>
    <w:rsid w:val="00651876"/>
    <w:rsid w:val="006647F9"/>
    <w:rsid w:val="00673DB4"/>
    <w:rsid w:val="00680C05"/>
    <w:rsid w:val="00681900"/>
    <w:rsid w:val="00681F19"/>
    <w:rsid w:val="00687DF8"/>
    <w:rsid w:val="00695FB1"/>
    <w:rsid w:val="006966A2"/>
    <w:rsid w:val="00696A0A"/>
    <w:rsid w:val="006B1ACE"/>
    <w:rsid w:val="006B36E5"/>
    <w:rsid w:val="006B617B"/>
    <w:rsid w:val="006D1D77"/>
    <w:rsid w:val="006D7F21"/>
    <w:rsid w:val="006E50FF"/>
    <w:rsid w:val="006E5FC4"/>
    <w:rsid w:val="006E6CBC"/>
    <w:rsid w:val="006F358A"/>
    <w:rsid w:val="006F499B"/>
    <w:rsid w:val="0070449B"/>
    <w:rsid w:val="0071023F"/>
    <w:rsid w:val="00715339"/>
    <w:rsid w:val="00727431"/>
    <w:rsid w:val="007304A9"/>
    <w:rsid w:val="007306B4"/>
    <w:rsid w:val="0073134A"/>
    <w:rsid w:val="00733732"/>
    <w:rsid w:val="0074347F"/>
    <w:rsid w:val="00763B62"/>
    <w:rsid w:val="007709BD"/>
    <w:rsid w:val="007725C1"/>
    <w:rsid w:val="00772C10"/>
    <w:rsid w:val="007830B8"/>
    <w:rsid w:val="007859C5"/>
    <w:rsid w:val="00786298"/>
    <w:rsid w:val="007873F0"/>
    <w:rsid w:val="00796E5E"/>
    <w:rsid w:val="00797332"/>
    <w:rsid w:val="007A1D84"/>
    <w:rsid w:val="007C3E14"/>
    <w:rsid w:val="007D7035"/>
    <w:rsid w:val="007F2E6F"/>
    <w:rsid w:val="00806BAA"/>
    <w:rsid w:val="00823792"/>
    <w:rsid w:val="00827603"/>
    <w:rsid w:val="0084126D"/>
    <w:rsid w:val="008549FF"/>
    <w:rsid w:val="00871193"/>
    <w:rsid w:val="0087685B"/>
    <w:rsid w:val="008969FB"/>
    <w:rsid w:val="008A11B4"/>
    <w:rsid w:val="008A1D28"/>
    <w:rsid w:val="008A415E"/>
    <w:rsid w:val="008A76E3"/>
    <w:rsid w:val="008B7DC9"/>
    <w:rsid w:val="008C1A7B"/>
    <w:rsid w:val="008C4809"/>
    <w:rsid w:val="008D2CE9"/>
    <w:rsid w:val="008D2E37"/>
    <w:rsid w:val="008D3F35"/>
    <w:rsid w:val="008E098A"/>
    <w:rsid w:val="008F118B"/>
    <w:rsid w:val="00901799"/>
    <w:rsid w:val="00901F28"/>
    <w:rsid w:val="0090402E"/>
    <w:rsid w:val="00914721"/>
    <w:rsid w:val="00925532"/>
    <w:rsid w:val="0095401E"/>
    <w:rsid w:val="0095416E"/>
    <w:rsid w:val="0095784D"/>
    <w:rsid w:val="0099031D"/>
    <w:rsid w:val="009A082E"/>
    <w:rsid w:val="009A165A"/>
    <w:rsid w:val="009A3DF8"/>
    <w:rsid w:val="009C1FC0"/>
    <w:rsid w:val="009C7499"/>
    <w:rsid w:val="009C74F7"/>
    <w:rsid w:val="009D6039"/>
    <w:rsid w:val="009D6629"/>
    <w:rsid w:val="009E56FF"/>
    <w:rsid w:val="009E5CFE"/>
    <w:rsid w:val="009F5DFA"/>
    <w:rsid w:val="00A04A57"/>
    <w:rsid w:val="00A12982"/>
    <w:rsid w:val="00A13BA5"/>
    <w:rsid w:val="00A14BEE"/>
    <w:rsid w:val="00A16172"/>
    <w:rsid w:val="00A219B2"/>
    <w:rsid w:val="00A22C72"/>
    <w:rsid w:val="00A26FFD"/>
    <w:rsid w:val="00A624E2"/>
    <w:rsid w:val="00A64286"/>
    <w:rsid w:val="00A70F05"/>
    <w:rsid w:val="00A7576B"/>
    <w:rsid w:val="00A802D0"/>
    <w:rsid w:val="00A80C04"/>
    <w:rsid w:val="00A86922"/>
    <w:rsid w:val="00A9598B"/>
    <w:rsid w:val="00AC5E16"/>
    <w:rsid w:val="00AE56AA"/>
    <w:rsid w:val="00AF4364"/>
    <w:rsid w:val="00AF4699"/>
    <w:rsid w:val="00AF4E40"/>
    <w:rsid w:val="00AF6466"/>
    <w:rsid w:val="00AF703E"/>
    <w:rsid w:val="00B024DA"/>
    <w:rsid w:val="00B03250"/>
    <w:rsid w:val="00B0386C"/>
    <w:rsid w:val="00B22E84"/>
    <w:rsid w:val="00B3713D"/>
    <w:rsid w:val="00B44B1D"/>
    <w:rsid w:val="00B451BC"/>
    <w:rsid w:val="00B603CD"/>
    <w:rsid w:val="00B81A1F"/>
    <w:rsid w:val="00B84544"/>
    <w:rsid w:val="00BA4045"/>
    <w:rsid w:val="00BF3F1E"/>
    <w:rsid w:val="00C0284C"/>
    <w:rsid w:val="00C115BF"/>
    <w:rsid w:val="00C22565"/>
    <w:rsid w:val="00C40611"/>
    <w:rsid w:val="00C43671"/>
    <w:rsid w:val="00C4648C"/>
    <w:rsid w:val="00C50664"/>
    <w:rsid w:val="00C5285E"/>
    <w:rsid w:val="00C64ED6"/>
    <w:rsid w:val="00C652E4"/>
    <w:rsid w:val="00C77773"/>
    <w:rsid w:val="00C77D0E"/>
    <w:rsid w:val="00C80D9E"/>
    <w:rsid w:val="00C822B0"/>
    <w:rsid w:val="00C9396D"/>
    <w:rsid w:val="00C93ACD"/>
    <w:rsid w:val="00CA57EE"/>
    <w:rsid w:val="00CA6913"/>
    <w:rsid w:val="00CD21A4"/>
    <w:rsid w:val="00CE531E"/>
    <w:rsid w:val="00CE69D6"/>
    <w:rsid w:val="00CE7244"/>
    <w:rsid w:val="00CF474B"/>
    <w:rsid w:val="00CF6EFA"/>
    <w:rsid w:val="00D00394"/>
    <w:rsid w:val="00D075F5"/>
    <w:rsid w:val="00D11318"/>
    <w:rsid w:val="00D17777"/>
    <w:rsid w:val="00D278D1"/>
    <w:rsid w:val="00D4452F"/>
    <w:rsid w:val="00D505D3"/>
    <w:rsid w:val="00D56432"/>
    <w:rsid w:val="00D60239"/>
    <w:rsid w:val="00D86A55"/>
    <w:rsid w:val="00DA4058"/>
    <w:rsid w:val="00DA63F7"/>
    <w:rsid w:val="00DA7206"/>
    <w:rsid w:val="00DC0D0F"/>
    <w:rsid w:val="00DC7941"/>
    <w:rsid w:val="00DD137F"/>
    <w:rsid w:val="00DE2111"/>
    <w:rsid w:val="00DF0A0F"/>
    <w:rsid w:val="00DF1C7A"/>
    <w:rsid w:val="00E221FF"/>
    <w:rsid w:val="00E31FA5"/>
    <w:rsid w:val="00E374D5"/>
    <w:rsid w:val="00E65402"/>
    <w:rsid w:val="00E7508E"/>
    <w:rsid w:val="00E75D05"/>
    <w:rsid w:val="00ED4E65"/>
    <w:rsid w:val="00ED530F"/>
    <w:rsid w:val="00ED6486"/>
    <w:rsid w:val="00ED6499"/>
    <w:rsid w:val="00EF7249"/>
    <w:rsid w:val="00F01B80"/>
    <w:rsid w:val="00F0669E"/>
    <w:rsid w:val="00F07D3C"/>
    <w:rsid w:val="00F20931"/>
    <w:rsid w:val="00F20D5B"/>
    <w:rsid w:val="00F272A2"/>
    <w:rsid w:val="00F445C2"/>
    <w:rsid w:val="00F53706"/>
    <w:rsid w:val="00F76E4E"/>
    <w:rsid w:val="00F805F5"/>
    <w:rsid w:val="00F91097"/>
    <w:rsid w:val="00F91701"/>
    <w:rsid w:val="00F94236"/>
    <w:rsid w:val="00FA02B2"/>
    <w:rsid w:val="00FA16CA"/>
    <w:rsid w:val="00FA3DAF"/>
    <w:rsid w:val="00FB1577"/>
    <w:rsid w:val="00FB1F35"/>
    <w:rsid w:val="00FB2B71"/>
    <w:rsid w:val="00FB4580"/>
    <w:rsid w:val="00FD1945"/>
    <w:rsid w:val="00FD19E2"/>
    <w:rsid w:val="00FE2789"/>
    <w:rsid w:val="00FE336B"/>
    <w:rsid w:val="00FF0F2F"/>
    <w:rsid w:val="00FF4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127046"/>
  <w15:docId w15:val="{4A2438DC-225C-405C-A9E6-791C169A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6B4"/>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06B4"/>
    <w:pPr>
      <w:tabs>
        <w:tab w:val="center" w:pos="4320"/>
        <w:tab w:val="right" w:pos="8640"/>
      </w:tabs>
    </w:pPr>
  </w:style>
  <w:style w:type="character" w:customStyle="1" w:styleId="FooterChar">
    <w:name w:val="Footer Char"/>
    <w:basedOn w:val="DefaultParagraphFont"/>
    <w:link w:val="Footer"/>
    <w:semiHidden/>
    <w:rsid w:val="007306B4"/>
    <w:rPr>
      <w:sz w:val="24"/>
      <w:szCs w:val="24"/>
      <w:lang w:val="en-US" w:eastAsia="en-US" w:bidi="ar-SA"/>
    </w:rPr>
  </w:style>
  <w:style w:type="paragraph" w:styleId="Header">
    <w:name w:val="header"/>
    <w:basedOn w:val="Normal"/>
    <w:link w:val="HeaderChar"/>
    <w:uiPriority w:val="99"/>
    <w:rsid w:val="007306B4"/>
    <w:pPr>
      <w:tabs>
        <w:tab w:val="center" w:pos="4320"/>
        <w:tab w:val="right" w:pos="8640"/>
      </w:tabs>
    </w:pPr>
  </w:style>
  <w:style w:type="character" w:customStyle="1" w:styleId="HeaderChar">
    <w:name w:val="Header Char"/>
    <w:basedOn w:val="DefaultParagraphFont"/>
    <w:link w:val="Header"/>
    <w:uiPriority w:val="99"/>
    <w:semiHidden/>
    <w:rsid w:val="007306B4"/>
    <w:rPr>
      <w:sz w:val="24"/>
      <w:szCs w:val="24"/>
      <w:lang w:val="en-US" w:eastAsia="en-US" w:bidi="ar-SA"/>
    </w:rPr>
  </w:style>
  <w:style w:type="character" w:styleId="PageNumber">
    <w:name w:val="page number"/>
    <w:basedOn w:val="DefaultParagraphFont"/>
    <w:rsid w:val="007306B4"/>
  </w:style>
  <w:style w:type="paragraph" w:styleId="NormalWeb">
    <w:name w:val="Normal (Web)"/>
    <w:basedOn w:val="Normal"/>
    <w:unhideWhenUsed/>
    <w:rsid w:val="00041C5E"/>
    <w:pPr>
      <w:spacing w:before="100" w:beforeAutospacing="1" w:after="100" w:afterAutospacing="1"/>
    </w:pPr>
    <w:rPr>
      <w:rFonts w:eastAsia="MS Mincho"/>
      <w:lang w:val="en-GB" w:eastAsia="ja-JP"/>
    </w:rPr>
  </w:style>
  <w:style w:type="character" w:styleId="CommentReference">
    <w:name w:val="annotation reference"/>
    <w:basedOn w:val="DefaultParagraphFont"/>
    <w:uiPriority w:val="99"/>
    <w:semiHidden/>
    <w:unhideWhenUsed/>
    <w:rsid w:val="00137C13"/>
    <w:rPr>
      <w:sz w:val="16"/>
      <w:szCs w:val="16"/>
    </w:rPr>
  </w:style>
  <w:style w:type="paragraph" w:styleId="CommentText">
    <w:name w:val="annotation text"/>
    <w:basedOn w:val="Normal"/>
    <w:link w:val="CommentTextChar"/>
    <w:uiPriority w:val="99"/>
    <w:semiHidden/>
    <w:unhideWhenUsed/>
    <w:rsid w:val="00137C13"/>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137C13"/>
    <w:rPr>
      <w:rFonts w:ascii="Calibri" w:eastAsia="Calibri" w:hAnsi="Calibri"/>
      <w:lang w:eastAsia="en-US"/>
    </w:rPr>
  </w:style>
  <w:style w:type="paragraph" w:styleId="BalloonText">
    <w:name w:val="Balloon Text"/>
    <w:basedOn w:val="Normal"/>
    <w:link w:val="BalloonTextChar"/>
    <w:uiPriority w:val="99"/>
    <w:semiHidden/>
    <w:unhideWhenUsed/>
    <w:rsid w:val="00137C13"/>
    <w:rPr>
      <w:rFonts w:ascii="Tahoma" w:hAnsi="Tahoma" w:cs="Tahoma"/>
      <w:sz w:val="16"/>
      <w:szCs w:val="16"/>
    </w:rPr>
  </w:style>
  <w:style w:type="character" w:customStyle="1" w:styleId="BalloonTextChar">
    <w:name w:val="Balloon Text Char"/>
    <w:basedOn w:val="DefaultParagraphFont"/>
    <w:link w:val="BalloonText"/>
    <w:uiPriority w:val="99"/>
    <w:semiHidden/>
    <w:rsid w:val="00137C13"/>
    <w:rPr>
      <w:rFonts w:ascii="Tahoma" w:eastAsia="Times New Roman" w:hAnsi="Tahoma" w:cs="Tahoma"/>
      <w:sz w:val="16"/>
      <w:szCs w:val="16"/>
      <w:lang w:val="en-US" w:eastAsia="en-US"/>
    </w:rPr>
  </w:style>
  <w:style w:type="paragraph" w:styleId="ListParagraph">
    <w:name w:val="List Paragraph"/>
    <w:basedOn w:val="Normal"/>
    <w:uiPriority w:val="34"/>
    <w:qFormat/>
    <w:rsid w:val="00D60239"/>
    <w:pPr>
      <w:spacing w:after="200" w:line="276" w:lineRule="auto"/>
      <w:ind w:left="720"/>
      <w:contextualSpacing/>
    </w:pPr>
    <w:rPr>
      <w:rFonts w:ascii="Calibri" w:eastAsia="Calibri" w:hAnsi="Calibri"/>
      <w:sz w:val="22"/>
      <w:szCs w:val="22"/>
      <w:lang w:val="en-GB"/>
    </w:rPr>
  </w:style>
  <w:style w:type="paragraph" w:customStyle="1" w:styleId="Default">
    <w:name w:val="Default"/>
    <w:rsid w:val="00681900"/>
    <w:pPr>
      <w:autoSpaceDE w:val="0"/>
      <w:autoSpaceDN w:val="0"/>
      <w:adjustRightInd w:val="0"/>
    </w:pPr>
    <w:rPr>
      <w:rFonts w:ascii="Trebuchet MS" w:hAnsi="Trebuchet MS" w:cs="Trebuchet MS"/>
      <w:color w:val="000000"/>
      <w:sz w:val="24"/>
      <w:szCs w:val="24"/>
    </w:rPr>
  </w:style>
  <w:style w:type="table" w:styleId="TableGrid">
    <w:name w:val="Table Grid"/>
    <w:basedOn w:val="TableNormal"/>
    <w:uiPriority w:val="39"/>
    <w:rsid w:val="003C6252"/>
    <w:rPr>
      <w:rFonts w:ascii="Century Gothic" w:eastAsiaTheme="minorHAnsi" w:hAnsi="Century Gothic"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6A3990F8EEB49A1B47DA082D40FB5" ma:contentTypeVersion="7" ma:contentTypeDescription="Create a new document." ma:contentTypeScope="" ma:versionID="2005bcde4120aa78d928f490fbb05ce9">
  <xsd:schema xmlns:xsd="http://www.w3.org/2001/XMLSchema" xmlns:xs="http://www.w3.org/2001/XMLSchema" xmlns:p="http://schemas.microsoft.com/office/2006/metadata/properties" xmlns:ns2="f9973f66-e473-490e-b980-f2488ba0e6fd" targetNamespace="http://schemas.microsoft.com/office/2006/metadata/properties" ma:root="true" ma:fieldsID="b5e1ca35f5928e721d67925116a0fd08" ns2:_="">
    <xsd:import namespace="f9973f66-e473-490e-b980-f2488ba0e6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3f66-e473-490e-b980-f2488ba0e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1D884-586D-4AEC-BEF3-D077F21F93BD}">
  <ds:schemaRefs>
    <ds:schemaRef ds:uri="http://schemas.openxmlformats.org/package/2006/metadata/core-properties"/>
    <ds:schemaRef ds:uri="http://purl.org/dc/dcmitype/"/>
    <ds:schemaRef ds:uri="f9973f66-e473-490e-b980-f2488ba0e6fd"/>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E559CB0-62C7-4E0E-BCF7-22971D66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3f66-e473-490e-b980-f2488ba0e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B3399-EAD2-40BC-BD8F-FBAE79AC515E}">
  <ds:schemaRefs>
    <ds:schemaRef ds:uri="http://schemas.microsoft.com/sharepoint/v3/contenttype/forms"/>
  </ds:schemaRefs>
</ds:datastoreItem>
</file>

<file path=customXml/itemProps4.xml><?xml version="1.0" encoding="utf-8"?>
<ds:datastoreItem xmlns:ds="http://schemas.openxmlformats.org/officeDocument/2006/customXml" ds:itemID="{21C4B042-0DDB-4503-BEF5-7052AB5A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1661</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Enfusion</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alastair.peattie</dc:creator>
  <cp:keywords/>
  <dc:description/>
  <cp:lastModifiedBy>Barbara Carroll</cp:lastModifiedBy>
  <cp:revision>4</cp:revision>
  <cp:lastPrinted>2015-02-01T10:19:00Z</cp:lastPrinted>
  <dcterms:created xsi:type="dcterms:W3CDTF">2019-08-18T11:13:00Z</dcterms:created>
  <dcterms:modified xsi:type="dcterms:W3CDTF">2019-08-18T14:46:00Z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0x010100E6B6A3990F8EEB49A1B47DA082D40FB5</vt:lpwstr>
  </property>
</Properties>
</file>